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FB91" w14:textId="0AC87476" w:rsidR="000A072C" w:rsidRPr="00321D72" w:rsidRDefault="000A072C" w:rsidP="000A072C">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sidR="00920EAA">
        <w:rPr>
          <w:rFonts w:ascii="Arial" w:eastAsia="MS Gothic" w:hAnsi="Arial" w:cs="Arial"/>
          <w:b/>
          <w:bCs/>
          <w:sz w:val="24"/>
          <w:szCs w:val="24"/>
          <w:lang w:val="en-US" w:eastAsia="ja-JP"/>
        </w:rPr>
        <w:t>1</w:t>
      </w:r>
      <w:r w:rsidR="00A85DBC">
        <w:rPr>
          <w:rFonts w:ascii="Arial" w:eastAsia="MS Gothic" w:hAnsi="Arial" w:cs="Arial"/>
          <w:b/>
          <w:bCs/>
          <w:sz w:val="24"/>
          <w:szCs w:val="24"/>
          <w:lang w:val="en-US" w:eastAsia="ja-JP"/>
        </w:rPr>
        <w:t xml:space="preserve">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2203C0">
        <w:rPr>
          <w:rFonts w:ascii="Arial" w:eastAsia="MS Gothic" w:hAnsi="Arial"/>
          <w:b/>
          <w:sz w:val="24"/>
          <w:szCs w:val="24"/>
          <w:lang w:val="en-US" w:eastAsia="ja-JP"/>
        </w:rPr>
        <w:t>3558</w:t>
      </w:r>
    </w:p>
    <w:bookmarkEnd w:id="0"/>
    <w:p w14:paraId="53AE7EE4" w14:textId="77777777" w:rsidR="002203C0" w:rsidRPr="00535E8D" w:rsidRDefault="002203C0" w:rsidP="002203C0">
      <w:pPr>
        <w:tabs>
          <w:tab w:val="center" w:pos="4536"/>
          <w:tab w:val="right" w:pos="9072"/>
        </w:tabs>
        <w:spacing w:line="276" w:lineRule="auto"/>
        <w:rPr>
          <w:rFonts w:ascii="Arial" w:eastAsia="MS Mincho" w:hAnsi="Arial" w:cs="Arial"/>
          <w:b/>
          <w:bCs/>
          <w:sz w:val="24"/>
          <w:szCs w:val="24"/>
          <w:lang w:val="en-US" w:eastAsia="ja-JP"/>
        </w:rPr>
      </w:pPr>
      <w:r w:rsidRPr="00535E8D">
        <w:rPr>
          <w:rFonts w:ascii="Arial" w:eastAsia="MS Mincho" w:hAnsi="Arial" w:cs="Arial"/>
          <w:b/>
          <w:bCs/>
          <w:sz w:val="24"/>
          <w:szCs w:val="24"/>
          <w:lang w:val="en-US" w:eastAsia="ja-JP"/>
        </w:rPr>
        <w:t xml:space="preserve">St Julian’s, Malta, </w:t>
      </w:r>
      <w:r w:rsidRPr="00535E8D">
        <w:rPr>
          <w:rFonts w:ascii="Arial" w:eastAsia="MS Mincho" w:hAnsi="Arial" w:cs="Arial" w:hint="eastAsia"/>
          <w:b/>
          <w:bCs/>
          <w:sz w:val="24"/>
          <w:szCs w:val="24"/>
          <w:lang w:val="en-US" w:eastAsia="ja-JP"/>
        </w:rPr>
        <w:t>M</w:t>
      </w:r>
      <w:r w:rsidRPr="00535E8D">
        <w:rPr>
          <w:rFonts w:ascii="Arial" w:eastAsia="MS Mincho" w:hAnsi="Arial" w:cs="Arial"/>
          <w:b/>
          <w:bCs/>
          <w:sz w:val="24"/>
          <w:szCs w:val="24"/>
          <w:lang w:val="en-US" w:eastAsia="ja-JP"/>
        </w:rPr>
        <w:t>ay 19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23</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w:t>
            </w:r>
            <w:proofErr w:type="gramStart"/>
            <w:r w:rsidRPr="008D297B">
              <w:rPr>
                <w:bCs/>
                <w:sz w:val="20"/>
                <w:highlight w:val="yellow"/>
                <w:lang w:val="en-US"/>
              </w:rPr>
              <w:t>e.g.</w:t>
            </w:r>
            <w:proofErr w:type="gramEnd"/>
            <w:r w:rsidRPr="008D297B">
              <w:rPr>
                <w:bCs/>
                <w:sz w:val="20"/>
                <w:highlight w:val="yellow"/>
                <w:lang w:val="en-US"/>
              </w:rPr>
              <w:t xml:space="preserve"> UL-only cell), assuming the Rel-17/18 unified TCI framework and fully reusing the legacy QCL/UL spatial relation rules, targeting FR1 and FR2 </w:t>
            </w:r>
          </w:p>
          <w:p w14:paraId="09728A83" w14:textId="77777777" w:rsidR="008D297B"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6D71F6">
            <w:pPr>
              <w:numPr>
                <w:ilvl w:val="1"/>
                <w:numId w:val="69"/>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3"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3"/>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7FEE946F"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w:t>
      </w:r>
      <w:r w:rsidR="00D45400">
        <w:rPr>
          <w:lang w:val="en-US" w:eastAsia="ko-KR"/>
        </w:rPr>
        <w:t>2</w:t>
      </w:r>
      <w:r w:rsidR="00BB5B52">
        <w:rPr>
          <w:lang w:val="en-US" w:eastAsia="ko-KR"/>
        </w:rPr>
        <w:t>]</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4A45532B"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211F4D">
            <w:pPr>
              <w:numPr>
                <w:ilvl w:val="0"/>
                <w:numId w:val="71"/>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5C15FC8A" w:rsidR="00B14AB9" w:rsidRDefault="00B14AB9" w:rsidP="00B14AB9">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1</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Pr="00CC0FA1"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7CE7070E"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CC0FA1">
        <w:rPr>
          <w:b/>
          <w:u w:val="single"/>
          <w:lang w:val="en-US" w:eastAsia="ko-KR"/>
        </w:rPr>
        <w:t>2</w:t>
      </w:r>
      <w:r>
        <w:rPr>
          <w:rFonts w:hint="eastAsia"/>
          <w:lang w:val="en-US" w:eastAsia="ko-KR"/>
        </w:rPr>
        <w:t xml:space="preserve">. </w:t>
      </w:r>
      <w:r>
        <w:rPr>
          <w:lang w:val="en-US" w:eastAsia="ko-KR"/>
        </w:rPr>
        <w:t xml:space="preserve">Support </w:t>
      </w:r>
      <w:r w:rsidR="00B25C71">
        <w:rPr>
          <w:lang w:val="en-US" w:eastAsia="ko-KR"/>
        </w:rPr>
        <w:t xml:space="preserve">to introduce </w:t>
      </w:r>
      <w:r w:rsidR="00F37265">
        <w:rPr>
          <w:lang w:val="en-US" w:eastAsia="ko-KR"/>
        </w:rPr>
        <w:t>“</w:t>
      </w:r>
      <w:r w:rsidR="00B25C71">
        <w:rPr>
          <w:lang w:val="en-US" w:eastAsia="ko-KR"/>
        </w:rPr>
        <w:t xml:space="preserve">a </w:t>
      </w:r>
      <w:r w:rsidR="00742653">
        <w:rPr>
          <w:lang w:val="en-US" w:eastAsia="ko-KR"/>
        </w:rPr>
        <w:t>TCI state group</w:t>
      </w:r>
      <w:r w:rsidR="00F37265">
        <w:rPr>
          <w:lang w:val="en-US" w:eastAsia="ko-KR"/>
        </w:rPr>
        <w:t>”</w:t>
      </w:r>
      <w:r w:rsidR="00742653">
        <w:rPr>
          <w:lang w:val="en-US" w:eastAsia="ko-KR"/>
        </w:rPr>
        <w:t xml:space="preserve"> </w:t>
      </w:r>
      <w:r w:rsidR="00D11200">
        <w:rPr>
          <w:lang w:val="en-US" w:eastAsia="ko-KR"/>
        </w:rPr>
        <w:t>which includes</w:t>
      </w:r>
      <w:r w:rsidR="00742653">
        <w:rPr>
          <w:lang w:val="en-US" w:eastAsia="ko-KR"/>
        </w:rPr>
        <w:t xml:space="preserve"> </w:t>
      </w:r>
      <w:r w:rsidR="00D11200">
        <w:rPr>
          <w:lang w:val="en-US" w:eastAsia="ko-KR"/>
        </w:rPr>
        <w:t>a number of</w:t>
      </w:r>
      <w:r w:rsidR="00742653">
        <w:rPr>
          <w:lang w:val="en-US" w:eastAsia="ko-KR"/>
        </w:rPr>
        <w:t xml:space="preserve"> TCI states</w:t>
      </w:r>
      <w:r w:rsidR="00EC1659">
        <w:rPr>
          <w:lang w:val="en-US" w:eastAsia="ko-KR"/>
        </w:rPr>
        <w:t xml:space="preserve">, in order </w:t>
      </w:r>
      <w:r w:rsidR="00742653">
        <w:rPr>
          <w:lang w:val="en-US" w:eastAsia="ko-KR"/>
        </w:rPr>
        <w:t xml:space="preserve">to update PL offset </w:t>
      </w:r>
      <w:r w:rsidR="00EC1659">
        <w:rPr>
          <w:lang w:val="en-US" w:eastAsia="ko-KR"/>
        </w:rPr>
        <w:t xml:space="preserve">in those TCI states </w:t>
      </w:r>
      <w:r w:rsidR="00B25C71">
        <w:rPr>
          <w:lang w:val="en-US" w:eastAsia="ko-KR"/>
        </w:rPr>
        <w:t xml:space="preserve">via </w:t>
      </w:r>
      <w:r w:rsidR="00EC1659">
        <w:rPr>
          <w:lang w:val="en-US" w:eastAsia="ko-KR"/>
        </w:rPr>
        <w:t xml:space="preserve">a single </w:t>
      </w:r>
      <w:r w:rsidR="00B25C71">
        <w:rPr>
          <w:lang w:val="en-US" w:eastAsia="ko-KR"/>
        </w:rPr>
        <w:t>MAC-CE</w:t>
      </w:r>
      <w:r w:rsidR="00742653">
        <w:rPr>
          <w:lang w:val="en-US" w:eastAsia="ko-KR"/>
        </w:rPr>
        <w:t xml:space="preserve"> simultaneously</w:t>
      </w:r>
      <w:r w:rsidR="00B25C71">
        <w:rPr>
          <w:lang w:val="en-US" w:eastAsia="ko-KR"/>
        </w:rPr>
        <w:t>.</w:t>
      </w:r>
    </w:p>
    <w:p w14:paraId="363769FA" w14:textId="26D15E35" w:rsidR="00DB1B40" w:rsidRDefault="00DB1B40" w:rsidP="00227F2F">
      <w:pPr>
        <w:pStyle w:val="0Maintext"/>
        <w:spacing w:after="60" w:afterAutospacing="0"/>
        <w:ind w:firstLine="0"/>
        <w:rPr>
          <w:lang w:val="en-US" w:eastAsia="ko-KR"/>
        </w:rPr>
      </w:pPr>
    </w:p>
    <w:p w14:paraId="10823906" w14:textId="0F848CA7" w:rsidR="00E52F71" w:rsidRDefault="008E5F81" w:rsidP="00E52F71">
      <w:pPr>
        <w:pStyle w:val="0Maintext"/>
        <w:spacing w:after="60" w:afterAutospacing="0"/>
        <w:rPr>
          <w:lang w:val="en-US" w:eastAsia="ko-KR"/>
        </w:rPr>
      </w:pPr>
      <w:r w:rsidRPr="00E52F71">
        <w:rPr>
          <w:lang w:val="en-US" w:eastAsia="ko-KR"/>
        </w:rPr>
        <w:t xml:space="preserve">In addition, we would like to clarify </w:t>
      </w:r>
      <w:r w:rsidR="00E52F71" w:rsidRPr="00E52F71">
        <w:rPr>
          <w:lang w:val="en-US" w:eastAsia="ko-KR"/>
        </w:rPr>
        <w:t>which joint/UL TCI state(s) can be applied by PL offset update MAC-CE.</w:t>
      </w:r>
      <w:r w:rsidR="00E52F71">
        <w:rPr>
          <w:rFonts w:hint="eastAsia"/>
          <w:lang w:val="en-US" w:eastAsia="ko-KR"/>
        </w:rPr>
        <w:t xml:space="preserve"> </w:t>
      </w:r>
      <w:r w:rsidR="00E52F71">
        <w:rPr>
          <w:lang w:val="en-US" w:eastAsia="ko-KR"/>
        </w:rPr>
        <w:t xml:space="preserve">There can be two distinguished groups of Joint/UL TCI state(s): 1) joint/UL TCI state(s) configured with PL offset (where the configured PL offset value can be zero or non-zero), 2) joint/UL TCI state(s) not configured with PL offset. Our understanding on the above </w:t>
      </w:r>
      <w:r w:rsidR="00E52F71" w:rsidRPr="00E52F71">
        <w:rPr>
          <w:highlight w:val="cyan"/>
          <w:lang w:val="en-US" w:eastAsia="ko-KR"/>
        </w:rPr>
        <w:t>cyan highlighted part</w:t>
      </w:r>
      <w:r w:rsidR="00E52F71">
        <w:rPr>
          <w:lang w:val="en-US" w:eastAsia="ko-KR"/>
        </w:rPr>
        <w:t xml:space="preserve"> in the agreement is that the PL offset update MAC-CE is only applicable to group 1), since it said the PL offset value configured in a joint/UL TCI state can be updated by MAC-CE. </w:t>
      </w:r>
      <w:r w:rsidR="00B96D09">
        <w:rPr>
          <w:lang w:val="en-US" w:eastAsia="ko-KR"/>
        </w:rPr>
        <w:t>Regarding group 2), the PL offset update MAC-CE cannot be applied, and UE can assume the corresponding PL offset value as zero.</w:t>
      </w:r>
    </w:p>
    <w:p w14:paraId="735C82E0" w14:textId="77777777" w:rsidR="00E52F71" w:rsidRDefault="00E52F71" w:rsidP="00B96D09">
      <w:pPr>
        <w:pStyle w:val="0Maintext"/>
        <w:spacing w:after="60" w:afterAutospacing="0"/>
        <w:ind w:firstLine="0"/>
        <w:rPr>
          <w:lang w:val="en-US" w:eastAsia="ko-KR"/>
        </w:rPr>
      </w:pPr>
    </w:p>
    <w:p w14:paraId="2BB6AB6C" w14:textId="09662AC9" w:rsidR="00C714D5" w:rsidRDefault="00C714D5" w:rsidP="00C714D5">
      <w:pPr>
        <w:pStyle w:val="0Maintext"/>
        <w:spacing w:after="60" w:afterAutospacing="0"/>
        <w:ind w:firstLine="0"/>
        <w:rPr>
          <w:lang w:val="en-US" w:eastAsia="ko-KR"/>
        </w:rPr>
      </w:pPr>
      <w:r w:rsidRPr="00EC628B">
        <w:rPr>
          <w:rFonts w:hint="eastAsia"/>
          <w:b/>
          <w:u w:val="single"/>
          <w:lang w:val="en-US" w:eastAsia="ko-KR"/>
        </w:rPr>
        <w:t xml:space="preserve">Proposal </w:t>
      </w:r>
      <w:r w:rsidR="00CC0FA1">
        <w:rPr>
          <w:b/>
          <w:u w:val="single"/>
          <w:lang w:val="en-US" w:eastAsia="ko-KR"/>
        </w:rPr>
        <w:t>3</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44AFC6DD" w14:textId="4E86BE66" w:rsidR="00C714D5" w:rsidRDefault="00C714D5" w:rsidP="00C714D5">
      <w:pPr>
        <w:pStyle w:val="0Maintext"/>
        <w:spacing w:after="60" w:afterAutospacing="0"/>
        <w:ind w:firstLine="0"/>
        <w:rPr>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7B0FE6EA" w:rsidR="00E30F8B" w:rsidRDefault="00E30F8B" w:rsidP="00E30F8B">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CC0FA1">
        <w:rPr>
          <w:b/>
          <w:u w:val="single"/>
          <w:lang w:val="en-US" w:eastAsia="ko-KR"/>
        </w:rPr>
        <w:t>4</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5218636B" w14:textId="0CAADEF5" w:rsidR="001C74AE" w:rsidRDefault="001C74AE" w:rsidP="00392FC4">
      <w:pPr>
        <w:pStyle w:val="0Maintext"/>
        <w:spacing w:after="60" w:afterAutospacing="0"/>
        <w:ind w:firstLine="0"/>
        <w:rPr>
          <w:lang w:val="en-US" w:eastAsia="ko-KR"/>
        </w:rPr>
      </w:pPr>
    </w:p>
    <w:p w14:paraId="135904B3" w14:textId="3D887B45" w:rsidR="00E33067" w:rsidRPr="00480D8E" w:rsidRDefault="005768F4" w:rsidP="00E33067">
      <w:pPr>
        <w:pStyle w:val="2"/>
        <w:numPr>
          <w:ilvl w:val="1"/>
          <w:numId w:val="2"/>
        </w:numPr>
        <w:rPr>
          <w:sz w:val="28"/>
          <w:szCs w:val="28"/>
          <w:lang w:val="en-US"/>
        </w:rPr>
      </w:pPr>
      <w:r>
        <w:rPr>
          <w:sz w:val="28"/>
          <w:szCs w:val="28"/>
          <w:lang w:val="en-US"/>
        </w:rPr>
        <w:t xml:space="preserve">MPE report </w:t>
      </w:r>
      <w:r w:rsidR="00B21A39">
        <w:rPr>
          <w:sz w:val="28"/>
          <w:szCs w:val="28"/>
          <w:lang w:val="en-US"/>
        </w:rPr>
        <w:t xml:space="preserve">enhancement </w:t>
      </w:r>
      <w:r>
        <w:rPr>
          <w:sz w:val="28"/>
          <w:szCs w:val="28"/>
          <w:lang w:val="en-US"/>
        </w:rPr>
        <w:t xml:space="preserve">for </w:t>
      </w:r>
      <w:r w:rsidR="00F6561D">
        <w:rPr>
          <w:sz w:val="28"/>
          <w:szCs w:val="28"/>
          <w:lang w:val="en-US"/>
        </w:rPr>
        <w:t xml:space="preserve">UL transmission toward </w:t>
      </w:r>
      <w:r>
        <w:rPr>
          <w:sz w:val="28"/>
          <w:szCs w:val="28"/>
          <w:lang w:val="en-US"/>
        </w:rPr>
        <w:t>UL TRP</w:t>
      </w:r>
    </w:p>
    <w:p w14:paraId="2F9164DD" w14:textId="729C9904" w:rsidR="005768F4" w:rsidRDefault="005768F4" w:rsidP="005768F4">
      <w:pPr>
        <w:pStyle w:val="0Maintext"/>
        <w:spacing w:after="60" w:afterAutospacing="0"/>
        <w:rPr>
          <w:lang w:val="en-US" w:eastAsia="ko-KR"/>
        </w:rPr>
      </w:pPr>
      <w:r>
        <w:rPr>
          <w:lang w:val="en-US" w:eastAsia="ko-KR"/>
        </w:rPr>
        <w:t xml:space="preserve">In Rel-17 unified TCI framework, beam specific MPE report has been </w:t>
      </w:r>
      <w:r w:rsidR="00082396">
        <w:rPr>
          <w:lang w:val="en-US" w:eastAsia="ko-KR"/>
        </w:rPr>
        <w:t>introduced in FR2</w:t>
      </w:r>
      <w:r>
        <w:rPr>
          <w:lang w:val="en-US" w:eastAsia="ko-KR"/>
        </w:rPr>
        <w:t>, and resource(s) represented by DL RS (either SSB or CSI-RS) for certain beam(s) and corresponding MPE value(s) can be reported via Enhanced Single Entry PHR MAC CE or Enhanced Multiple Entry PHR MAC CE.</w:t>
      </w:r>
    </w:p>
    <w:p w14:paraId="596263ED" w14:textId="56BC4B61" w:rsidR="00082396" w:rsidRDefault="00082396" w:rsidP="00082396">
      <w:pPr>
        <w:pStyle w:val="0Maintext"/>
        <w:spacing w:after="60" w:afterAutospacing="0"/>
        <w:rPr>
          <w:lang w:eastAsia="ko-KR"/>
        </w:rPr>
      </w:pPr>
      <w:r>
        <w:rPr>
          <w:lang w:val="en-US" w:eastAsia="ko-KR"/>
        </w:rPr>
        <w:t>In TS38.331, RRC IE for MPE resource pool has been defined as follows. So far, since beam management is mainly based on DL RS, only either SSB or CSI-RS is considered as MPE resource when beam specific MPE report has been introduced in FR2.</w:t>
      </w:r>
    </w:p>
    <w:tbl>
      <w:tblPr>
        <w:tblStyle w:val="ad"/>
        <w:tblW w:w="0" w:type="auto"/>
        <w:tblLook w:val="04A0" w:firstRow="1" w:lastRow="0" w:firstColumn="1" w:lastColumn="0" w:noHBand="0" w:noVBand="1"/>
      </w:tblPr>
      <w:tblGrid>
        <w:gridCol w:w="9629"/>
      </w:tblGrid>
      <w:tr w:rsidR="005768F4" w14:paraId="777E2A1A" w14:textId="77777777" w:rsidTr="005768F4">
        <w:tc>
          <w:tcPr>
            <w:tcW w:w="9629" w:type="dxa"/>
          </w:tcPr>
          <w:p w14:paraId="4CAD9BB0" w14:textId="77777777" w:rsidR="00082396" w:rsidRPr="00082396" w:rsidRDefault="00082396" w:rsidP="00082396">
            <w:pPr>
              <w:widowControl w:val="0"/>
              <w:autoSpaceDE w:val="0"/>
              <w:autoSpaceDN w:val="0"/>
              <w:adjustRightInd w:val="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MPE-Resource-r</w:t>
            </w:r>
            <w:proofErr w:type="gramStart"/>
            <w:r w:rsidRPr="00082396">
              <w:rPr>
                <w:rFonts w:ascii="Courier New" w:eastAsia="바탕" w:hAnsi="Courier New" w:cs="Courier New"/>
                <w:color w:val="000000"/>
                <w:sz w:val="16"/>
                <w:szCs w:val="16"/>
                <w:lang w:val="en-US" w:eastAsia="ko-KR"/>
              </w:rPr>
              <w:t>17 ::=</w:t>
            </w:r>
            <w:proofErr w:type="gramEnd"/>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993265"/>
                <w:sz w:val="16"/>
                <w:szCs w:val="16"/>
                <w:lang w:val="en-US" w:eastAsia="ko-KR"/>
              </w:rPr>
              <w:t xml:space="preserve">SEQUENCE </w:t>
            </w:r>
            <w:r w:rsidRPr="00082396">
              <w:rPr>
                <w:rFonts w:ascii="Courier New" w:eastAsia="바탕" w:hAnsi="Courier New" w:cs="Courier New"/>
                <w:color w:val="000000"/>
                <w:sz w:val="16"/>
                <w:szCs w:val="16"/>
                <w:lang w:val="en-US" w:eastAsia="ko-KR"/>
              </w:rPr>
              <w:t xml:space="preserve">{ </w:t>
            </w:r>
          </w:p>
          <w:p w14:paraId="3B3A9B49"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mpe-ResourceId-r17 </w:t>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proofErr w:type="spellStart"/>
            <w:r w:rsidRPr="00082396">
              <w:rPr>
                <w:rFonts w:ascii="Courier New" w:eastAsia="바탕" w:hAnsi="Courier New" w:cs="Courier New"/>
                <w:color w:val="000000"/>
                <w:sz w:val="16"/>
                <w:szCs w:val="16"/>
                <w:lang w:val="en-US" w:eastAsia="ko-KR"/>
              </w:rPr>
              <w:t>MPE-ResourceId-r17</w:t>
            </w:r>
            <w:proofErr w:type="spellEnd"/>
            <w:r w:rsidRPr="00082396">
              <w:rPr>
                <w:rFonts w:ascii="Courier New" w:eastAsia="바탕" w:hAnsi="Courier New" w:cs="Courier New"/>
                <w:color w:val="000000"/>
                <w:sz w:val="16"/>
                <w:szCs w:val="16"/>
                <w:lang w:val="en-US" w:eastAsia="ko-KR"/>
              </w:rPr>
              <w:t xml:space="preserve">, </w:t>
            </w:r>
          </w:p>
          <w:p w14:paraId="52640C05"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808080"/>
                <w:sz w:val="18"/>
                <w:szCs w:val="18"/>
                <w:lang w:val="en-US" w:eastAsia="ko-KR"/>
              </w:rPr>
            </w:pPr>
            <w:r w:rsidRPr="00082396">
              <w:rPr>
                <w:rFonts w:ascii="Courier New" w:eastAsia="바탕" w:hAnsi="Courier New" w:cs="Courier New"/>
                <w:color w:val="000000"/>
                <w:sz w:val="16"/>
                <w:szCs w:val="16"/>
                <w:lang w:val="en-US" w:eastAsia="ko-KR"/>
              </w:rPr>
              <w:t xml:space="preserve">cell-r17 </w:t>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r>
              <w:rPr>
                <w:rFonts w:ascii="Courier New" w:eastAsia="바탕" w:hAnsi="Courier New" w:cs="Courier New"/>
                <w:color w:val="000000"/>
                <w:sz w:val="16"/>
                <w:szCs w:val="16"/>
                <w:lang w:val="en-US" w:eastAsia="ko-KR"/>
              </w:rPr>
              <w:tab/>
            </w:r>
            <w:proofErr w:type="spellStart"/>
            <w:r w:rsidRPr="00082396">
              <w:rPr>
                <w:rFonts w:ascii="Courier New" w:eastAsia="바탕" w:hAnsi="Courier New" w:cs="Courier New"/>
                <w:color w:val="000000"/>
                <w:sz w:val="16"/>
                <w:szCs w:val="16"/>
                <w:lang w:val="en-US" w:eastAsia="ko-KR"/>
              </w:rPr>
              <w:t>ServCellIndex</w:t>
            </w:r>
            <w:proofErr w:type="spellEnd"/>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993265"/>
                <w:sz w:val="16"/>
                <w:szCs w:val="16"/>
                <w:lang w:val="en-US" w:eastAsia="ko-KR"/>
              </w:rPr>
              <w:t>OPTIONAL</w:t>
            </w:r>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808080"/>
                <w:sz w:val="16"/>
                <w:szCs w:val="16"/>
                <w:lang w:val="en-US" w:eastAsia="ko-KR"/>
              </w:rPr>
              <w:t>-- Need R</w:t>
            </w:r>
          </w:p>
          <w:p w14:paraId="632E071D" w14:textId="77777777" w:rsidR="00082396" w:rsidRPr="00082396" w:rsidRDefault="00082396" w:rsidP="00082396">
            <w:pPr>
              <w:pageBreakBefore/>
              <w:widowControl w:val="0"/>
              <w:autoSpaceDE w:val="0"/>
              <w:autoSpaceDN w:val="0"/>
              <w:adjustRightInd w:val="0"/>
              <w:ind w:firstLine="800"/>
              <w:rPr>
                <w:rFonts w:ascii="Courier New" w:eastAsia="바탕" w:hAnsi="Courier New" w:cs="Courier New"/>
                <w:color w:val="808080"/>
                <w:sz w:val="16"/>
                <w:szCs w:val="16"/>
                <w:lang w:val="en-US" w:eastAsia="ko-KR"/>
              </w:rPr>
            </w:pPr>
            <w:r w:rsidRPr="00082396">
              <w:rPr>
                <w:rFonts w:ascii="Courier New" w:eastAsia="바탕" w:hAnsi="Courier New" w:cs="Courier New"/>
                <w:sz w:val="16"/>
                <w:szCs w:val="16"/>
                <w:lang w:val="en-US" w:eastAsia="ko-KR"/>
              </w:rPr>
              <w:t xml:space="preserve">additionalPCI-r17 </w:t>
            </w:r>
            <w:r>
              <w:rPr>
                <w:rFonts w:ascii="Courier New" w:eastAsia="바탕" w:hAnsi="Courier New" w:cs="Courier New"/>
                <w:sz w:val="16"/>
                <w:szCs w:val="16"/>
                <w:lang w:val="en-US" w:eastAsia="ko-KR"/>
              </w:rPr>
              <w:tab/>
            </w:r>
            <w:r>
              <w:rPr>
                <w:rFonts w:ascii="Courier New" w:eastAsia="바탕" w:hAnsi="Courier New" w:cs="Courier New"/>
                <w:sz w:val="16"/>
                <w:szCs w:val="16"/>
                <w:lang w:val="en-US" w:eastAsia="ko-KR"/>
              </w:rPr>
              <w:tab/>
            </w:r>
            <w:r w:rsidRPr="00082396">
              <w:rPr>
                <w:rFonts w:ascii="Courier New" w:eastAsia="바탕" w:hAnsi="Courier New" w:cs="Courier New"/>
                <w:sz w:val="16"/>
                <w:szCs w:val="16"/>
                <w:lang w:val="en-US" w:eastAsia="ko-KR"/>
              </w:rPr>
              <w:t xml:space="preserve">AdditionalPCIIndex-r17 </w:t>
            </w:r>
            <w:r w:rsidRPr="00082396">
              <w:rPr>
                <w:rFonts w:ascii="Courier New" w:eastAsia="바탕" w:hAnsi="Courier New" w:cs="Courier New"/>
                <w:color w:val="993265"/>
                <w:sz w:val="16"/>
                <w:szCs w:val="16"/>
                <w:lang w:val="en-US" w:eastAsia="ko-KR"/>
              </w:rPr>
              <w:t>OPTIONAL</w:t>
            </w:r>
            <w:r w:rsidRPr="00082396">
              <w:rPr>
                <w:rFonts w:ascii="Courier New" w:eastAsia="바탕" w:hAnsi="Courier New" w:cs="Courier New"/>
                <w:color w:val="000000"/>
                <w:sz w:val="16"/>
                <w:szCs w:val="16"/>
                <w:lang w:val="en-US" w:eastAsia="ko-KR"/>
              </w:rPr>
              <w:t xml:space="preserve">, </w:t>
            </w:r>
            <w:r w:rsidRPr="00082396">
              <w:rPr>
                <w:rFonts w:ascii="Courier New" w:eastAsia="바탕" w:hAnsi="Courier New" w:cs="Courier New"/>
                <w:color w:val="808080"/>
                <w:sz w:val="16"/>
                <w:szCs w:val="16"/>
                <w:lang w:val="en-US" w:eastAsia="ko-KR"/>
              </w:rPr>
              <w:t xml:space="preserve">-- Need R </w:t>
            </w:r>
          </w:p>
          <w:p w14:paraId="77D3C191"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mpe-ReferenceSignal-r17 </w:t>
            </w:r>
            <w:r w:rsidRPr="00082396">
              <w:rPr>
                <w:rFonts w:ascii="Courier New" w:eastAsia="바탕" w:hAnsi="Courier New" w:cs="Courier New"/>
                <w:color w:val="993265"/>
                <w:sz w:val="16"/>
                <w:szCs w:val="16"/>
                <w:lang w:val="en-US" w:eastAsia="ko-KR"/>
              </w:rPr>
              <w:t xml:space="preserve">CHOICE </w:t>
            </w:r>
            <w:r w:rsidRPr="00082396">
              <w:rPr>
                <w:rFonts w:ascii="Courier New" w:eastAsia="바탕" w:hAnsi="Courier New" w:cs="Courier New"/>
                <w:color w:val="000000"/>
                <w:sz w:val="16"/>
                <w:szCs w:val="16"/>
                <w:lang w:val="en-US" w:eastAsia="ko-KR"/>
              </w:rPr>
              <w:t xml:space="preserve">{ </w:t>
            </w:r>
          </w:p>
          <w:p w14:paraId="11B5D64F" w14:textId="77777777" w:rsidR="00082396" w:rsidRPr="00082396" w:rsidRDefault="00082396" w:rsidP="00082396">
            <w:pPr>
              <w:widowControl w:val="0"/>
              <w:autoSpaceDE w:val="0"/>
              <w:autoSpaceDN w:val="0"/>
              <w:adjustRightInd w:val="0"/>
              <w:ind w:left="800"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csi-RS-Resource-r17 </w:t>
            </w:r>
            <w:r>
              <w:rPr>
                <w:rFonts w:ascii="Courier New" w:eastAsia="바탕" w:hAnsi="Courier New" w:cs="Courier New"/>
                <w:color w:val="000000"/>
                <w:sz w:val="16"/>
                <w:szCs w:val="16"/>
                <w:lang w:val="en-US" w:eastAsia="ko-KR"/>
              </w:rPr>
              <w:tab/>
            </w:r>
            <w:r w:rsidRPr="00082396">
              <w:rPr>
                <w:rFonts w:ascii="Courier New" w:eastAsia="바탕" w:hAnsi="Courier New" w:cs="Courier New"/>
                <w:color w:val="000000"/>
                <w:sz w:val="16"/>
                <w:szCs w:val="16"/>
                <w:lang w:val="en-US" w:eastAsia="ko-KR"/>
              </w:rPr>
              <w:t>NZP-CSI-RS-</w:t>
            </w:r>
            <w:proofErr w:type="spellStart"/>
            <w:r w:rsidRPr="00082396">
              <w:rPr>
                <w:rFonts w:ascii="Courier New" w:eastAsia="바탕" w:hAnsi="Courier New" w:cs="Courier New"/>
                <w:color w:val="000000"/>
                <w:sz w:val="16"/>
                <w:szCs w:val="16"/>
                <w:lang w:val="en-US" w:eastAsia="ko-KR"/>
              </w:rPr>
              <w:t>ResourceId</w:t>
            </w:r>
            <w:proofErr w:type="spellEnd"/>
            <w:r w:rsidRPr="00082396">
              <w:rPr>
                <w:rFonts w:ascii="Courier New" w:eastAsia="바탕" w:hAnsi="Courier New" w:cs="Courier New"/>
                <w:color w:val="000000"/>
                <w:sz w:val="16"/>
                <w:szCs w:val="16"/>
                <w:lang w:val="en-US" w:eastAsia="ko-KR"/>
              </w:rPr>
              <w:t xml:space="preserve">, </w:t>
            </w:r>
          </w:p>
          <w:p w14:paraId="07EB4748" w14:textId="77777777" w:rsidR="00082396" w:rsidRPr="00082396" w:rsidRDefault="00082396" w:rsidP="00082396">
            <w:pPr>
              <w:widowControl w:val="0"/>
              <w:autoSpaceDE w:val="0"/>
              <w:autoSpaceDN w:val="0"/>
              <w:adjustRightInd w:val="0"/>
              <w:ind w:left="800"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ssb-Resource-r17 </w:t>
            </w:r>
            <w:r>
              <w:rPr>
                <w:rFonts w:ascii="Courier New" w:eastAsia="바탕" w:hAnsi="Courier New" w:cs="Courier New"/>
                <w:color w:val="000000"/>
                <w:sz w:val="16"/>
                <w:szCs w:val="16"/>
                <w:lang w:val="en-US" w:eastAsia="ko-KR"/>
              </w:rPr>
              <w:tab/>
            </w:r>
            <w:r w:rsidRPr="00082396">
              <w:rPr>
                <w:rFonts w:ascii="Courier New" w:eastAsia="바탕" w:hAnsi="Courier New" w:cs="Courier New"/>
                <w:color w:val="000000"/>
                <w:sz w:val="16"/>
                <w:szCs w:val="16"/>
                <w:lang w:val="en-US" w:eastAsia="ko-KR"/>
              </w:rPr>
              <w:t xml:space="preserve">SSB-Index </w:t>
            </w:r>
          </w:p>
          <w:p w14:paraId="681A3992" w14:textId="77777777" w:rsidR="00082396" w:rsidRPr="00082396" w:rsidRDefault="00082396" w:rsidP="00082396">
            <w:pPr>
              <w:widowControl w:val="0"/>
              <w:autoSpaceDE w:val="0"/>
              <w:autoSpaceDN w:val="0"/>
              <w:adjustRightInd w:val="0"/>
              <w:ind w:firstLine="800"/>
              <w:rPr>
                <w:rFonts w:ascii="Courier New" w:eastAsia="바탕" w:hAnsi="Courier New" w:cs="Courier New"/>
                <w:color w:val="000000"/>
                <w:sz w:val="16"/>
                <w:szCs w:val="16"/>
                <w:lang w:val="en-US" w:eastAsia="ko-KR"/>
              </w:rPr>
            </w:pPr>
            <w:r w:rsidRPr="00082396">
              <w:rPr>
                <w:rFonts w:ascii="Courier New" w:eastAsia="바탕" w:hAnsi="Courier New" w:cs="Courier New"/>
                <w:color w:val="000000"/>
                <w:sz w:val="16"/>
                <w:szCs w:val="16"/>
                <w:lang w:val="en-US" w:eastAsia="ko-KR"/>
              </w:rPr>
              <w:t xml:space="preserve">} </w:t>
            </w:r>
          </w:p>
          <w:p w14:paraId="60DF7451" w14:textId="28AD1E5F" w:rsidR="005768F4" w:rsidRDefault="00082396" w:rsidP="00082396">
            <w:pPr>
              <w:pStyle w:val="0Maintext"/>
              <w:spacing w:after="60" w:afterAutospacing="0"/>
              <w:ind w:firstLine="0"/>
              <w:rPr>
                <w:lang w:eastAsia="ko-KR"/>
              </w:rPr>
            </w:pPr>
            <w:r w:rsidRPr="00082396">
              <w:rPr>
                <w:rFonts w:ascii="Courier New" w:eastAsia="바탕" w:hAnsi="Courier New" w:cs="Courier New"/>
                <w:color w:val="000000"/>
                <w:sz w:val="16"/>
                <w:szCs w:val="16"/>
                <w:lang w:val="en-US" w:eastAsia="ko-KR"/>
              </w:rPr>
              <w:t>}</w:t>
            </w:r>
          </w:p>
        </w:tc>
      </w:tr>
    </w:tbl>
    <w:p w14:paraId="54D377E1" w14:textId="381DC891" w:rsidR="00082396" w:rsidRDefault="00082396" w:rsidP="00082396">
      <w:pPr>
        <w:pStyle w:val="0Maintext"/>
        <w:spacing w:after="60" w:afterAutospacing="0"/>
        <w:rPr>
          <w:lang w:eastAsia="ko-KR"/>
        </w:rPr>
      </w:pPr>
      <w:r>
        <w:rPr>
          <w:rFonts w:hint="eastAsia"/>
          <w:lang w:eastAsia="ko-KR"/>
        </w:rPr>
        <w:t>I</w:t>
      </w:r>
      <w:r>
        <w:rPr>
          <w:lang w:eastAsia="ko-KR"/>
        </w:rPr>
        <w:t xml:space="preserve">n Rel-19 asymmetric MTRP scenario, since we now consider UL TRP which may not support DL transmission at least when PL offset is configured, the corresponding MPE value is not identified for UL transmission toward UL TRP in FR2 from </w:t>
      </w:r>
      <w:proofErr w:type="spellStart"/>
      <w:r>
        <w:rPr>
          <w:lang w:eastAsia="ko-KR"/>
        </w:rPr>
        <w:t>gNB</w:t>
      </w:r>
      <w:proofErr w:type="spellEnd"/>
      <w:r>
        <w:rPr>
          <w:lang w:eastAsia="ko-KR"/>
        </w:rPr>
        <w:t xml:space="preserve"> side due to lack of DL RS which can be only </w:t>
      </w:r>
      <w:r w:rsidR="00200CA0">
        <w:rPr>
          <w:lang w:eastAsia="ko-KR"/>
        </w:rPr>
        <w:t xml:space="preserve">possible </w:t>
      </w:r>
      <w:r>
        <w:rPr>
          <w:lang w:eastAsia="ko-KR"/>
        </w:rPr>
        <w:t xml:space="preserve">MPE resource. </w:t>
      </w:r>
      <w:r w:rsidR="00200CA0">
        <w:rPr>
          <w:lang w:eastAsia="ko-KR"/>
        </w:rPr>
        <w:t xml:space="preserve">It </w:t>
      </w:r>
      <w:r w:rsidR="00200CA0">
        <w:rPr>
          <w:lang w:val="en-CA" w:eastAsia="ko-KR"/>
        </w:rPr>
        <w:t xml:space="preserve">is beneficial on UL scheduling by achieving MPE value so that </w:t>
      </w:r>
      <w:proofErr w:type="spellStart"/>
      <w:r w:rsidR="00200CA0">
        <w:rPr>
          <w:lang w:val="en-CA" w:eastAsia="ko-KR"/>
        </w:rPr>
        <w:t>gNB</w:t>
      </w:r>
      <w:proofErr w:type="spellEnd"/>
      <w:r w:rsidR="00200CA0">
        <w:rPr>
          <w:lang w:val="en-CA" w:eastAsia="ko-KR"/>
        </w:rPr>
        <w:t xml:space="preserve"> can know how much power reduction is expected when a UE transmits UL transmission toward UL TRP. </w:t>
      </w:r>
      <w:r>
        <w:rPr>
          <w:lang w:eastAsia="ko-KR"/>
        </w:rPr>
        <w:t>Hence, we would like to additionally introduce UL RS (i.e., SRS) as one of MPE resource for beam specific MPE report.</w:t>
      </w:r>
    </w:p>
    <w:p w14:paraId="0FA93C7A" w14:textId="2EE76849" w:rsidR="005768F4" w:rsidRDefault="005768F4" w:rsidP="00392FC4">
      <w:pPr>
        <w:pStyle w:val="0Maintext"/>
        <w:spacing w:after="60" w:afterAutospacing="0"/>
        <w:ind w:firstLine="0"/>
        <w:rPr>
          <w:lang w:eastAsia="ko-KR"/>
        </w:rPr>
      </w:pPr>
    </w:p>
    <w:p w14:paraId="582795F0" w14:textId="36070B42" w:rsidR="00082396" w:rsidRPr="00554E7E" w:rsidRDefault="00082396" w:rsidP="00082396">
      <w:pPr>
        <w:pStyle w:val="0Maintext"/>
        <w:spacing w:after="60" w:afterAutospacing="0"/>
        <w:ind w:firstLine="0"/>
        <w:rPr>
          <w:lang w:eastAsia="ko-KR"/>
        </w:rPr>
      </w:pPr>
      <w:r w:rsidRPr="00C0565B">
        <w:rPr>
          <w:rFonts w:hint="eastAsia"/>
          <w:b/>
          <w:u w:val="single"/>
          <w:lang w:val="en-US" w:eastAsia="ko-KR"/>
        </w:rPr>
        <w:t xml:space="preserve">Proposal </w:t>
      </w:r>
      <w:r w:rsidR="000C46D4">
        <w:rPr>
          <w:b/>
          <w:u w:val="single"/>
          <w:lang w:val="en-US" w:eastAsia="ko-KR"/>
        </w:rPr>
        <w:t>5</w:t>
      </w:r>
      <w:r>
        <w:rPr>
          <w:rFonts w:hint="eastAsia"/>
          <w:lang w:val="en-US" w:eastAsia="ko-KR"/>
        </w:rPr>
        <w:t xml:space="preserve">. </w:t>
      </w:r>
      <w:r w:rsidR="00A953B5">
        <w:rPr>
          <w:lang w:val="en-US" w:eastAsia="ko-KR"/>
        </w:rPr>
        <w:t>For asymmetric MTRP scenario in FR2, s</w:t>
      </w:r>
      <w:r>
        <w:rPr>
          <w:lang w:val="en-US" w:eastAsia="ko-KR"/>
        </w:rPr>
        <w:t>upport SRS as one of MPE resource for beam specific MPE report.</w:t>
      </w:r>
    </w:p>
    <w:p w14:paraId="231ABAFC" w14:textId="5217A0EE" w:rsidR="007A0D48" w:rsidRDefault="007A0D48" w:rsidP="00392FC4">
      <w:pPr>
        <w:pStyle w:val="0Maintext"/>
        <w:spacing w:after="60" w:afterAutospacing="0"/>
        <w:ind w:firstLine="0"/>
        <w:rPr>
          <w:lang w:eastAsia="ko-KR"/>
        </w:rPr>
      </w:pPr>
    </w:p>
    <w:p w14:paraId="23F5E431" w14:textId="15D2F8FF" w:rsidR="00E0288B" w:rsidRPr="00480D8E" w:rsidRDefault="00544282" w:rsidP="00E0288B">
      <w:pPr>
        <w:pStyle w:val="2"/>
        <w:numPr>
          <w:ilvl w:val="1"/>
          <w:numId w:val="2"/>
        </w:numPr>
        <w:rPr>
          <w:sz w:val="28"/>
          <w:szCs w:val="28"/>
          <w:lang w:val="en-US"/>
        </w:rPr>
      </w:pPr>
      <w:r>
        <w:rPr>
          <w:rFonts w:hint="eastAsia"/>
          <w:sz w:val="28"/>
          <w:szCs w:val="28"/>
          <w:lang w:val="en-US"/>
        </w:rPr>
        <w:t>T</w:t>
      </w:r>
      <w:r>
        <w:rPr>
          <w:sz w:val="28"/>
          <w:szCs w:val="28"/>
          <w:lang w:val="en-US"/>
        </w:rPr>
        <w:t>ext proposal on TS38.213</w:t>
      </w:r>
    </w:p>
    <w:p w14:paraId="7698C93F" w14:textId="1EBBB222" w:rsidR="00544282" w:rsidRPr="00E367A4" w:rsidRDefault="00544282" w:rsidP="00E367A4">
      <w:pPr>
        <w:pStyle w:val="0Maintext"/>
        <w:spacing w:after="60" w:afterAutospacing="0"/>
        <w:rPr>
          <w:lang w:eastAsia="ko-KR"/>
        </w:rPr>
      </w:pPr>
      <w:r w:rsidRPr="00E367A4">
        <w:rPr>
          <w:rFonts w:hint="eastAsia"/>
          <w:lang w:eastAsia="ko-KR"/>
        </w:rPr>
        <w:t>I</w:t>
      </w:r>
      <w:r w:rsidRPr="00E367A4">
        <w:rPr>
          <w:lang w:eastAsia="ko-KR"/>
        </w:rPr>
        <w:t>n RAN1#120bis</w:t>
      </w:r>
      <w:r w:rsidR="00D8483E">
        <w:rPr>
          <w:lang w:eastAsia="ko-KR"/>
        </w:rPr>
        <w:t xml:space="preserve"> [</w:t>
      </w:r>
      <w:r w:rsidR="00854A1A">
        <w:rPr>
          <w:lang w:eastAsia="ko-KR"/>
        </w:rPr>
        <w:t>3</w:t>
      </w:r>
      <w:r w:rsidR="00D8483E">
        <w:rPr>
          <w:lang w:eastAsia="ko-KR"/>
        </w:rPr>
        <w:t>]</w:t>
      </w:r>
      <w:r w:rsidRPr="00E367A4">
        <w:rPr>
          <w:lang w:eastAsia="ko-KR"/>
        </w:rPr>
        <w:t xml:space="preserve">, the following agreement was made for SRS resource set without </w:t>
      </w:r>
      <w:proofErr w:type="spellStart"/>
      <w:r w:rsidR="00E367A4" w:rsidRPr="00E367A4">
        <w:rPr>
          <w:rFonts w:eastAsia="DengXian" w:cs="Arial"/>
          <w:i/>
          <w:iCs/>
          <w:lang w:eastAsia="zh-CN"/>
        </w:rPr>
        <w:t>followUnifiedTCI-StateSRS</w:t>
      </w:r>
      <w:proofErr w:type="spellEnd"/>
      <w:r w:rsidR="00E367A4">
        <w:rPr>
          <w:rFonts w:eastAsia="DengXian" w:cs="Arial"/>
          <w:i/>
          <w:iCs/>
          <w:lang w:eastAsia="zh-CN"/>
        </w:rPr>
        <w:t>.</w:t>
      </w:r>
    </w:p>
    <w:tbl>
      <w:tblPr>
        <w:tblStyle w:val="ad"/>
        <w:tblW w:w="0" w:type="auto"/>
        <w:tblLook w:val="04A0" w:firstRow="1" w:lastRow="0" w:firstColumn="1" w:lastColumn="0" w:noHBand="0" w:noVBand="1"/>
      </w:tblPr>
      <w:tblGrid>
        <w:gridCol w:w="9629"/>
      </w:tblGrid>
      <w:tr w:rsidR="00E367A4" w:rsidRPr="00E367A4" w14:paraId="76443830" w14:textId="77777777" w:rsidTr="00E367A4">
        <w:tc>
          <w:tcPr>
            <w:tcW w:w="9629" w:type="dxa"/>
          </w:tcPr>
          <w:p w14:paraId="322C896B" w14:textId="493C329F" w:rsidR="00E367A4" w:rsidRPr="00E367A4" w:rsidRDefault="00E367A4" w:rsidP="00E367A4">
            <w:pPr>
              <w:rPr>
                <w:rFonts w:eastAsia="DengXian" w:cs="Arial"/>
                <w:b/>
                <w:bCs/>
                <w:sz w:val="20"/>
                <w:highlight w:val="green"/>
                <w:lang w:val="en-CA"/>
              </w:rPr>
            </w:pPr>
            <w:r w:rsidRPr="00E367A4">
              <w:rPr>
                <w:rFonts w:eastAsia="DengXian" w:cs="Arial"/>
                <w:b/>
                <w:bCs/>
                <w:sz w:val="20"/>
                <w:highlight w:val="green"/>
                <w:lang w:val="en-CA"/>
              </w:rPr>
              <w:t>Agreement in RAN1#120bis</w:t>
            </w:r>
          </w:p>
          <w:p w14:paraId="71A08AA3" w14:textId="77777777" w:rsidR="00E367A4" w:rsidRPr="00E367A4" w:rsidRDefault="00E367A4" w:rsidP="00E367A4">
            <w:pPr>
              <w:rPr>
                <w:rFonts w:eastAsia="DengXian" w:cs="Arial"/>
                <w:sz w:val="20"/>
                <w:lang w:eastAsia="zh-CN"/>
              </w:rPr>
            </w:pPr>
            <w:r w:rsidRPr="00E367A4">
              <w:rPr>
                <w:rFonts w:eastAsia="DengXian" w:cs="Arial"/>
                <w:sz w:val="20"/>
                <w:lang w:eastAsia="zh-CN"/>
              </w:rPr>
              <w:t xml:space="preserve">For an SRS resource set not configured with </w:t>
            </w:r>
            <w:proofErr w:type="spellStart"/>
            <w:r w:rsidRPr="00E367A4">
              <w:rPr>
                <w:rFonts w:eastAsia="DengXian" w:cs="Arial"/>
                <w:i/>
                <w:iCs/>
                <w:sz w:val="20"/>
                <w:lang w:eastAsia="zh-CN"/>
              </w:rPr>
              <w:t>followUnifiedTCI-StateSRS</w:t>
            </w:r>
            <w:proofErr w:type="spellEnd"/>
            <w:r w:rsidRPr="00E367A4">
              <w:rPr>
                <w:rFonts w:eastAsia="DengXian" w:cs="Arial"/>
                <w:sz w:val="20"/>
                <w:lang w:eastAsia="zh-CN"/>
              </w:rPr>
              <w:t>, regarding how to determine the PL offset and the CLPC adjustment state</w:t>
            </w:r>
          </w:p>
          <w:p w14:paraId="36F374F8" w14:textId="77777777" w:rsidR="00E367A4" w:rsidRPr="00E367A4" w:rsidRDefault="00E367A4" w:rsidP="00E367A4">
            <w:pPr>
              <w:numPr>
                <w:ilvl w:val="0"/>
                <w:numId w:val="83"/>
              </w:numPr>
              <w:rPr>
                <w:rFonts w:eastAsia="DengXian" w:cs="Arial"/>
                <w:sz w:val="20"/>
                <w:highlight w:val="cyan"/>
                <w:lang w:eastAsia="zh-CN"/>
              </w:rPr>
            </w:pPr>
            <w:r w:rsidRPr="00E367A4">
              <w:rPr>
                <w:rFonts w:eastAsia="DengXian" w:cs="Arial"/>
                <w:sz w:val="20"/>
                <w:highlight w:val="cyan"/>
                <w:lang w:eastAsia="zh-CN"/>
              </w:rPr>
              <w:t>Alt1: The PL offset and CLPC adjustment state indicated by the TCI state configured to the SRS resource with lowest ID (i.e., reusing the rule specified in Rel-17) and no additional enhancement.</w:t>
            </w:r>
          </w:p>
          <w:p w14:paraId="42E8C116" w14:textId="33DFD6C6" w:rsidR="00E367A4" w:rsidRPr="00E367A4" w:rsidRDefault="00E367A4" w:rsidP="00E367A4">
            <w:pPr>
              <w:rPr>
                <w:sz w:val="20"/>
                <w:lang w:eastAsia="ko-KR"/>
              </w:rPr>
            </w:pPr>
            <w:r w:rsidRPr="00E367A4">
              <w:rPr>
                <w:rFonts w:eastAsia="DengXian" w:cs="바탕"/>
                <w:sz w:val="20"/>
              </w:rPr>
              <w:t>When the UE is configured with Rel-19 2 TA, the above design is also applied to TAG.</w:t>
            </w:r>
          </w:p>
        </w:tc>
      </w:tr>
    </w:tbl>
    <w:p w14:paraId="1AD51711" w14:textId="21D0443D" w:rsidR="00E367A4" w:rsidRPr="000C2CC8" w:rsidRDefault="000C2CC8" w:rsidP="000C2CC8">
      <w:pPr>
        <w:pStyle w:val="0Maintext"/>
        <w:spacing w:after="60" w:afterAutospacing="0"/>
        <w:rPr>
          <w:lang w:eastAsia="ko-KR"/>
        </w:rPr>
      </w:pPr>
      <w:r w:rsidRPr="000C2CC8">
        <w:rPr>
          <w:rFonts w:hint="eastAsia"/>
          <w:lang w:eastAsia="ko-KR"/>
        </w:rPr>
        <w:t>T</w:t>
      </w:r>
      <w:r w:rsidRPr="000C2CC8">
        <w:rPr>
          <w:lang w:eastAsia="ko-KR"/>
        </w:rPr>
        <w:t xml:space="preserve">he above agreement includes not only introducing no additional enhancement (i.e., reusing the rule specified in Rel-17), but also </w:t>
      </w:r>
      <w:r>
        <w:rPr>
          <w:lang w:eastAsia="ko-KR"/>
        </w:rPr>
        <w:t>applying the rule to PL offset. Hence, to reflect this in the current specification, we would like to suggest the following text proposal.</w:t>
      </w:r>
    </w:p>
    <w:p w14:paraId="5FBCA306" w14:textId="77777777" w:rsidR="000C2CC8" w:rsidRPr="00E367A4" w:rsidRDefault="000C2CC8" w:rsidP="00392FC4">
      <w:pPr>
        <w:pStyle w:val="0Maintext"/>
        <w:spacing w:after="60" w:afterAutospacing="0"/>
        <w:ind w:firstLine="0"/>
        <w:rPr>
          <w:lang w:val="en-US" w:eastAsia="ko-KR"/>
        </w:rPr>
      </w:pPr>
    </w:p>
    <w:p w14:paraId="49F6DECD" w14:textId="3A724B89" w:rsidR="008E5053" w:rsidRDefault="008E5053" w:rsidP="008E505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6</w:t>
      </w:r>
      <w:r>
        <w:rPr>
          <w:lang w:val="en-US" w:eastAsia="ko-KR"/>
        </w:rPr>
        <w:t>. Adopt the following text proposal expressed by yellow highlight in Clause 7.3.1.1.2 in TS38.213.</w:t>
      </w:r>
    </w:p>
    <w:tbl>
      <w:tblPr>
        <w:tblStyle w:val="ad"/>
        <w:tblW w:w="0" w:type="auto"/>
        <w:tblLook w:val="04A0" w:firstRow="1" w:lastRow="0" w:firstColumn="1" w:lastColumn="0" w:noHBand="0" w:noVBand="1"/>
      </w:tblPr>
      <w:tblGrid>
        <w:gridCol w:w="9629"/>
      </w:tblGrid>
      <w:tr w:rsidR="008E5053" w14:paraId="151245F2" w14:textId="77777777" w:rsidTr="008E5053">
        <w:tc>
          <w:tcPr>
            <w:tcW w:w="9629" w:type="dxa"/>
          </w:tcPr>
          <w:p w14:paraId="18D1D36D" w14:textId="77777777" w:rsidR="008E5053" w:rsidRPr="0040586F" w:rsidRDefault="008E5053" w:rsidP="00D17A81">
            <w:pPr>
              <w:spacing w:after="240"/>
              <w:jc w:val="center"/>
              <w:rPr>
                <w:rFonts w:ascii="Arial" w:eastAsia="SimSun" w:hAnsi="Arial" w:cs="Arial"/>
                <w:color w:val="FF0000"/>
                <w:sz w:val="20"/>
              </w:rPr>
            </w:pPr>
            <w:r w:rsidRPr="0040586F">
              <w:rPr>
                <w:rFonts w:ascii="Arial" w:eastAsia="SimSun" w:hAnsi="Arial" w:cs="Arial"/>
                <w:color w:val="FF0000"/>
                <w:sz w:val="20"/>
              </w:rPr>
              <w:t>&lt; Unchanged parts are omitted &gt;</w:t>
            </w:r>
          </w:p>
          <w:p w14:paraId="7912131A" w14:textId="7D93E03C" w:rsidR="008E5053" w:rsidRPr="0040586F" w:rsidRDefault="008E5053" w:rsidP="00D17A81">
            <w:pPr>
              <w:pStyle w:val="B1"/>
              <w:spacing w:before="240" w:after="240"/>
              <w:rPr>
                <w:sz w:val="20"/>
                <w:lang w:val="en-US"/>
              </w:rPr>
            </w:pPr>
            <w:r w:rsidRPr="0040586F">
              <w:rPr>
                <w:sz w:val="20"/>
              </w:rPr>
              <w:t>-</w:t>
            </w:r>
            <w:r w:rsidRPr="0040586F">
              <w:rPr>
                <w:sz w:val="20"/>
              </w:rPr>
              <w:tab/>
            </w:r>
            <w:r w:rsidRPr="0040586F">
              <w:rPr>
                <w:sz w:val="20"/>
                <w:lang w:val="en-US"/>
              </w:rPr>
              <w:t xml:space="preserve">in clause 7.3.1, if </w:t>
            </w:r>
            <w:r w:rsidRPr="0040586F">
              <w:rPr>
                <w:i/>
                <w:sz w:val="20"/>
              </w:rPr>
              <w:t>p0AlphaSetforSRS</w:t>
            </w:r>
            <w:r w:rsidRPr="0040586F">
              <w:rPr>
                <w:sz w:val="20"/>
                <w:lang w:val="en-US"/>
              </w:rPr>
              <w:t xml:space="preserve"> is provided, </w:t>
            </w:r>
          </w:p>
          <w:p w14:paraId="4573C382" w14:textId="77777777" w:rsidR="008E5053" w:rsidRPr="0040586F" w:rsidRDefault="008E5053" w:rsidP="00D17A81">
            <w:pPr>
              <w:pStyle w:val="B2"/>
              <w:spacing w:before="240" w:after="240"/>
            </w:pPr>
            <w:r w:rsidRPr="0040586F">
              <w:t>-</w:t>
            </w:r>
            <w:r w:rsidRPr="0040586F">
              <w:tab/>
              <w:t xml:space="preserve">if </w:t>
            </w:r>
            <w:proofErr w:type="spellStart"/>
            <w:r w:rsidRPr="0040586F">
              <w:rPr>
                <w:i/>
                <w:iCs/>
              </w:rPr>
              <w:t>followUnifiedTCI-StateSRS</w:t>
            </w:r>
            <w:proofErr w:type="spellEnd"/>
            <w:r w:rsidRPr="0040586F">
              <w:t xml:space="preserve"> is provided for a SRS resource set, </w:t>
            </w:r>
            <w:r w:rsidRPr="0040586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and SRS power control adjustment state </w:t>
            </w:r>
            <m:oMath>
              <m:r>
                <w:rPr>
                  <w:rFonts w:ascii="Cambria Math" w:hAnsi="Cambria Math"/>
                </w:rPr>
                <m:t>l</m:t>
              </m:r>
            </m:oMath>
            <w:r w:rsidRPr="0040586F">
              <w:t xml:space="preserve"> are provided by </w:t>
            </w:r>
            <w:r w:rsidRPr="0040586F">
              <w:rPr>
                <w:i/>
              </w:rPr>
              <w:t>p0AlphaSetforSRS</w:t>
            </w:r>
            <w:r w:rsidRPr="0040586F">
              <w:t xml:space="preserve"> associated with the indicated </w:t>
            </w:r>
            <w:r w:rsidRPr="0040586F">
              <w:rPr>
                <w:i/>
                <w:iCs/>
              </w:rPr>
              <w:t>TCI-State</w:t>
            </w:r>
            <w:r w:rsidRPr="0040586F">
              <w:t xml:space="preserve"> or </w:t>
            </w:r>
            <w:r w:rsidRPr="0040586F">
              <w:rPr>
                <w:i/>
                <w:iCs/>
                <w:lang w:val="en-US"/>
              </w:rPr>
              <w:t>TCI-UL-State</w:t>
            </w:r>
            <w:r w:rsidRPr="0040586F">
              <w:rPr>
                <w:lang w:val="en-US"/>
              </w:rPr>
              <w:t xml:space="preserve">, or by </w:t>
            </w:r>
            <w:r w:rsidRPr="0040586F">
              <w:rPr>
                <w:i/>
              </w:rPr>
              <w:t>p0AlphaSetforSRS</w:t>
            </w:r>
            <w:r w:rsidRPr="0040586F">
              <w:rPr>
                <w:lang w:val="en-US"/>
              </w:rPr>
              <w:t xml:space="preserve"> associated with the </w:t>
            </w:r>
            <w:proofErr w:type="spellStart"/>
            <w:r w:rsidRPr="0040586F">
              <w:rPr>
                <w:i/>
              </w:rPr>
              <w:t>CandidateTCI</w:t>
            </w:r>
            <w:proofErr w:type="spellEnd"/>
            <w:r w:rsidRPr="0040586F">
              <w:rPr>
                <w:i/>
              </w:rPr>
              <w:t>-State</w:t>
            </w:r>
            <w:r w:rsidRPr="0040586F">
              <w:t xml:space="preserve"> or </w:t>
            </w:r>
            <w:proofErr w:type="spellStart"/>
            <w:r w:rsidRPr="0040586F">
              <w:rPr>
                <w:i/>
              </w:rPr>
              <w:t>CandidateTCI</w:t>
            </w:r>
            <w:proofErr w:type="spellEnd"/>
            <w:r w:rsidRPr="0040586F">
              <w:rPr>
                <w:i/>
              </w:rPr>
              <w:t>-UL-State</w:t>
            </w:r>
            <w:r w:rsidRPr="0040586F">
              <w:t xml:space="preserve"> indicated in the LTM Cell Switch Command MAC CE</w:t>
            </w:r>
          </w:p>
          <w:p w14:paraId="43648BFC" w14:textId="77851A77" w:rsidR="008E5053" w:rsidRPr="0040586F" w:rsidRDefault="008E5053" w:rsidP="00D17A81">
            <w:pPr>
              <w:pStyle w:val="B2"/>
              <w:spacing w:before="240" w:after="240"/>
              <w:rPr>
                <w:lang w:val="en-US"/>
              </w:rPr>
            </w:pPr>
            <w:r w:rsidRPr="0040586F">
              <w:lastRenderedPageBreak/>
              <w:t>-</w:t>
            </w:r>
            <w:r w:rsidRPr="0040586F">
              <w:tab/>
              <w:t xml:space="preserve">else, if </w:t>
            </w:r>
            <w:proofErr w:type="spellStart"/>
            <w:r w:rsidRPr="0040586F">
              <w:rPr>
                <w:i/>
                <w:iCs/>
              </w:rPr>
              <w:t>followUnifiedTCI-StateSRS</w:t>
            </w:r>
            <w:proofErr w:type="spellEnd"/>
            <w:r w:rsidRPr="0040586F">
              <w:t xml:space="preserve"> is not provided for a SRS resource set and for a SRS resource from the SRS resource set,</w:t>
            </w:r>
            <w:r w:rsidRPr="0040586F">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66E4D">
              <w:t>, and</w:t>
            </w:r>
            <w:r w:rsidRPr="0040586F">
              <w:t xml:space="preserve"> SRS power control adjustment state </w:t>
            </w:r>
            <m:oMath>
              <m:r>
                <w:rPr>
                  <w:rFonts w:ascii="Cambria Math" w:hAnsi="Cambria Math"/>
                </w:rPr>
                <m:t>l</m:t>
              </m:r>
            </m:oMath>
            <w:r w:rsidRPr="0040586F">
              <w:t xml:space="preserve"> are provided by </w:t>
            </w:r>
            <w:r w:rsidRPr="0040586F">
              <w:rPr>
                <w:i/>
              </w:rPr>
              <w:t>p0AlphaSetforSRS</w:t>
            </w:r>
            <w:r w:rsidRPr="0040586F">
              <w:t xml:space="preserve"> associated with </w:t>
            </w:r>
            <w:r w:rsidRPr="0040586F">
              <w:rPr>
                <w:i/>
                <w:iCs/>
                <w:lang w:val="en-US"/>
              </w:rPr>
              <w:t>TCI-State</w:t>
            </w:r>
            <w:r w:rsidRPr="0040586F">
              <w:rPr>
                <w:lang w:val="en-US"/>
              </w:rPr>
              <w:t xml:space="preserve"> or </w:t>
            </w:r>
            <w:r w:rsidRPr="0040586F">
              <w:rPr>
                <w:i/>
                <w:iCs/>
                <w:lang w:val="en-US"/>
              </w:rPr>
              <w:t xml:space="preserve">TCI-UL-State </w:t>
            </w:r>
            <w:r w:rsidRPr="0040586F">
              <w:rPr>
                <w:lang w:val="en-US"/>
              </w:rPr>
              <w:t xml:space="preserve">of an SRS resource with lowest </w:t>
            </w:r>
            <w:r w:rsidRPr="0040586F">
              <w:rPr>
                <w:i/>
                <w:iCs/>
                <w:lang w:val="en-US"/>
              </w:rPr>
              <w:t>SRS-</w:t>
            </w:r>
            <w:proofErr w:type="spellStart"/>
            <w:r w:rsidRPr="0040586F">
              <w:rPr>
                <w:i/>
                <w:iCs/>
                <w:lang w:val="en-US"/>
              </w:rPr>
              <w:t>ResourceId</w:t>
            </w:r>
            <w:proofErr w:type="spellEnd"/>
            <w:r w:rsidRPr="0040586F">
              <w:rPr>
                <w:lang w:val="en-US"/>
              </w:rPr>
              <w:t xml:space="preserve"> in the SRS resource set</w:t>
            </w:r>
            <w:r w:rsidR="00066E4D" w:rsidRPr="00066E4D">
              <w:rPr>
                <w:color w:val="FF0000"/>
                <w:highlight w:val="yellow"/>
                <w:lang w:val="en-US"/>
              </w:rPr>
              <w:t>,</w:t>
            </w:r>
            <w:r w:rsidRPr="00066E4D">
              <w:rPr>
                <w:strike/>
                <w:color w:val="FF0000"/>
                <w:highlight w:val="yellow"/>
                <w:lang w:val="en-US"/>
              </w:rPr>
              <w:t xml:space="preserve"> and</w:t>
            </w:r>
            <w:r w:rsidRPr="0040586F">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40586F">
              <w:rPr>
                <w:iCs/>
                <w:lang w:val="en-US"/>
              </w:rPr>
              <w:t xml:space="preserve"> </w:t>
            </w:r>
            <w:r w:rsidRPr="0040586F">
              <w:rPr>
                <w:lang w:val="en-US"/>
              </w:rPr>
              <w:t xml:space="preserve">for obtaining a pathloss estimate for the SRS transmission is provided by </w:t>
            </w:r>
            <w:r w:rsidRPr="0040586F">
              <w:rPr>
                <w:i/>
              </w:rPr>
              <w:t>pathlossReferenceRS-Id-r17</w:t>
            </w:r>
            <w:r w:rsidRPr="0040586F">
              <w:rPr>
                <w:lang w:val="en-US"/>
              </w:rPr>
              <w:t xml:space="preserve"> associated with or included in the </w:t>
            </w:r>
            <w:r w:rsidRPr="0040586F">
              <w:rPr>
                <w:i/>
                <w:iCs/>
                <w:lang w:val="en-US"/>
              </w:rPr>
              <w:t>TCI-State</w:t>
            </w:r>
            <w:r w:rsidRPr="0040586F">
              <w:rPr>
                <w:lang w:val="en-US"/>
              </w:rPr>
              <w:t xml:space="preserve"> or </w:t>
            </w:r>
            <w:r w:rsidRPr="0040586F">
              <w:rPr>
                <w:i/>
                <w:iCs/>
                <w:lang w:val="en-US"/>
              </w:rPr>
              <w:t>TCI-UL-State</w:t>
            </w:r>
            <w:r w:rsidRPr="0040586F">
              <w:rPr>
                <w:lang w:val="en-US"/>
              </w:rPr>
              <w:t xml:space="preserve"> of an SRS resource with lowest </w:t>
            </w:r>
            <w:r w:rsidRPr="0040586F">
              <w:rPr>
                <w:i/>
                <w:iCs/>
                <w:lang w:val="en-US"/>
              </w:rPr>
              <w:t>SRS-</w:t>
            </w:r>
            <w:proofErr w:type="spellStart"/>
            <w:r w:rsidRPr="0040586F">
              <w:rPr>
                <w:i/>
                <w:iCs/>
                <w:lang w:val="en-US"/>
              </w:rPr>
              <w:t>ResourceId</w:t>
            </w:r>
            <w:proofErr w:type="spellEnd"/>
            <w:r w:rsidRPr="0040586F">
              <w:rPr>
                <w:lang w:val="en-US"/>
              </w:rPr>
              <w:t xml:space="preserve"> in the SRS resource set</w:t>
            </w:r>
            <w:r w:rsidR="00C1724D" w:rsidRPr="0040586F">
              <w:rPr>
                <w:color w:val="FF0000"/>
                <w:highlight w:val="yellow"/>
                <w:lang w:val="en-US"/>
              </w:rPr>
              <w:t xml:space="preserve">, and </w:t>
            </w:r>
            <w:r w:rsidR="00C1724D" w:rsidRPr="0040586F">
              <w:rPr>
                <w:color w:val="FF0000"/>
                <w:highlight w:val="yellow"/>
              </w:rPr>
              <w:t xml:space="preserve">the value of </w:t>
            </w:r>
            <m:oMath>
              <m:sSub>
                <m:sSubPr>
                  <m:ctrlPr>
                    <w:rPr>
                      <w:rFonts w:ascii="Cambria Math" w:eastAsia="굴림" w:hAnsi="Cambria Math" w:cs="굴림"/>
                      <w:color w:val="FF0000"/>
                      <w:highlight w:val="yellow"/>
                    </w:rPr>
                  </m:ctrlPr>
                </m:sSubPr>
                <m:e>
                  <m:r>
                    <w:rPr>
                      <w:rFonts w:ascii="Cambria Math" w:hAnsi="Cambria Math"/>
                      <w:color w:val="FF0000"/>
                      <w:highlight w:val="yellow"/>
                    </w:rPr>
                    <m:t>PL</m:t>
                  </m:r>
                </m:e>
                <m:sub>
                  <m:r>
                    <w:rPr>
                      <w:rFonts w:ascii="Cambria Math" w:hAnsi="Cambria Math"/>
                      <w:color w:val="FF0000"/>
                      <w:highlight w:val="yellow"/>
                    </w:rPr>
                    <m:t>b</m:t>
                  </m:r>
                  <m:r>
                    <m:rPr>
                      <m:sty m:val="p"/>
                    </m:rPr>
                    <w:rPr>
                      <w:rFonts w:ascii="Cambria Math" w:hAnsi="Cambria Math"/>
                      <w:color w:val="FF0000"/>
                      <w:highlight w:val="yellow"/>
                    </w:rPr>
                    <m:t>,</m:t>
                  </m:r>
                  <m:r>
                    <w:rPr>
                      <w:rFonts w:ascii="Cambria Math" w:hAnsi="Cambria Math"/>
                      <w:color w:val="FF0000"/>
                      <w:highlight w:val="yellow"/>
                    </w:rPr>
                    <m:t>f</m:t>
                  </m:r>
                  <m:r>
                    <m:rPr>
                      <m:sty m:val="p"/>
                    </m:rPr>
                    <w:rPr>
                      <w:rFonts w:ascii="Cambria Math" w:hAnsi="Cambria Math"/>
                      <w:color w:val="FF0000"/>
                      <w:highlight w:val="yellow"/>
                    </w:rPr>
                    <m:t>,</m:t>
                  </m:r>
                  <m:r>
                    <w:rPr>
                      <w:rFonts w:ascii="Cambria Math" w:hAnsi="Cambria Math"/>
                      <w:color w:val="FF0000"/>
                      <w:highlight w:val="yellow"/>
                    </w:rPr>
                    <m:t>c,</m:t>
                  </m:r>
                  <m:r>
                    <m:rPr>
                      <m:sty m:val="p"/>
                    </m:rPr>
                    <w:rPr>
                      <w:rFonts w:ascii="Cambria Math" w:hAnsi="Cambria Math"/>
                      <w:color w:val="FF0000"/>
                      <w:highlight w:val="yellow"/>
                    </w:rPr>
                    <m:t>offset</m:t>
                  </m:r>
                </m:sub>
              </m:sSub>
            </m:oMath>
            <w:r w:rsidR="00C1724D" w:rsidRPr="0040586F">
              <w:rPr>
                <w:color w:val="FF0000"/>
                <w:highlight w:val="yellow"/>
              </w:rPr>
              <w:t xml:space="preserve"> is provided by </w:t>
            </w:r>
            <w:r w:rsidR="00C1724D" w:rsidRPr="0040586F">
              <w:rPr>
                <w:i/>
                <w:iCs/>
                <w:color w:val="FF0000"/>
                <w:highlight w:val="yellow"/>
              </w:rPr>
              <w:t>pl-Offset</w:t>
            </w:r>
            <w:r w:rsidR="00C1724D" w:rsidRPr="0040586F">
              <w:rPr>
                <w:color w:val="FF0000"/>
                <w:highlight w:val="yellow"/>
              </w:rPr>
              <w:t xml:space="preserve"> associated with </w:t>
            </w:r>
            <w:r w:rsidR="00C1724D" w:rsidRPr="0040586F">
              <w:rPr>
                <w:i/>
                <w:iCs/>
                <w:color w:val="FF0000"/>
                <w:highlight w:val="yellow"/>
              </w:rPr>
              <w:t>TCI-State</w:t>
            </w:r>
            <w:r w:rsidR="00C1724D" w:rsidRPr="0040586F">
              <w:rPr>
                <w:color w:val="FF0000"/>
                <w:highlight w:val="yellow"/>
              </w:rPr>
              <w:t xml:space="preserve"> or </w:t>
            </w:r>
            <w:r w:rsidR="00C1724D" w:rsidRPr="0040586F">
              <w:rPr>
                <w:i/>
                <w:iCs/>
                <w:color w:val="FF0000"/>
                <w:highlight w:val="yellow"/>
              </w:rPr>
              <w:t>TCI-UL-State</w:t>
            </w:r>
            <w:r w:rsidR="00C1724D" w:rsidRPr="0040586F">
              <w:rPr>
                <w:color w:val="FF0000"/>
                <w:highlight w:val="yellow"/>
              </w:rPr>
              <w:t xml:space="preserve"> of an SRS resource with lowest </w:t>
            </w:r>
            <w:r w:rsidR="00C1724D" w:rsidRPr="0040586F">
              <w:rPr>
                <w:i/>
                <w:iCs/>
                <w:color w:val="FF0000"/>
                <w:highlight w:val="yellow"/>
              </w:rPr>
              <w:t>SRS-</w:t>
            </w:r>
            <w:proofErr w:type="spellStart"/>
            <w:r w:rsidR="00C1724D" w:rsidRPr="0040586F">
              <w:rPr>
                <w:i/>
                <w:iCs/>
                <w:color w:val="FF0000"/>
                <w:highlight w:val="yellow"/>
              </w:rPr>
              <w:t>ResourceId</w:t>
            </w:r>
            <w:proofErr w:type="spellEnd"/>
            <w:r w:rsidR="00C1724D" w:rsidRPr="0040586F">
              <w:rPr>
                <w:color w:val="FF0000"/>
                <w:highlight w:val="yellow"/>
              </w:rPr>
              <w:t xml:space="preserve"> in the SRS resource set.</w:t>
            </w:r>
          </w:p>
          <w:p w14:paraId="03A61222" w14:textId="268C6FC7" w:rsidR="008E5053" w:rsidRPr="008E5053" w:rsidRDefault="008E5053" w:rsidP="00D17A81">
            <w:pPr>
              <w:spacing w:after="240"/>
              <w:jc w:val="center"/>
              <w:rPr>
                <w:rFonts w:ascii="Arial" w:eastAsia="SimSun" w:hAnsi="Arial" w:cs="Arial"/>
                <w:color w:val="FF0000"/>
                <w:sz w:val="24"/>
                <w:szCs w:val="24"/>
              </w:rPr>
            </w:pPr>
            <w:r w:rsidRPr="0040586F">
              <w:rPr>
                <w:rFonts w:ascii="Arial" w:eastAsia="SimSun" w:hAnsi="Arial" w:cs="Arial"/>
                <w:color w:val="FF0000"/>
                <w:sz w:val="20"/>
              </w:rPr>
              <w:t>&lt; Unchanged parts are omitted &gt;</w:t>
            </w:r>
          </w:p>
        </w:tc>
      </w:tr>
    </w:tbl>
    <w:p w14:paraId="3F884D79" w14:textId="77777777" w:rsidR="008E5053" w:rsidRDefault="008E5053" w:rsidP="00392FC4">
      <w:pPr>
        <w:pStyle w:val="0Maintext"/>
        <w:spacing w:after="60" w:afterAutospacing="0"/>
        <w:ind w:firstLine="0"/>
        <w:rPr>
          <w:lang w:val="en-US" w:eastAsia="ko-KR"/>
        </w:rPr>
      </w:pPr>
    </w:p>
    <w:p w14:paraId="3BDEF4CE" w14:textId="1D158DEA" w:rsidR="00E0288B" w:rsidRDefault="00E0288B" w:rsidP="00E0288B">
      <w:pPr>
        <w:pStyle w:val="2"/>
        <w:numPr>
          <w:ilvl w:val="1"/>
          <w:numId w:val="2"/>
        </w:numPr>
        <w:rPr>
          <w:sz w:val="28"/>
          <w:szCs w:val="28"/>
          <w:lang w:val="en-US"/>
        </w:rPr>
      </w:pPr>
      <w:r>
        <w:rPr>
          <w:sz w:val="28"/>
          <w:szCs w:val="28"/>
          <w:lang w:val="en-US"/>
        </w:rPr>
        <w:t>RRC parameter</w:t>
      </w:r>
    </w:p>
    <w:p w14:paraId="5EF21070" w14:textId="6264F116" w:rsidR="00C23DBA" w:rsidRPr="00544282" w:rsidRDefault="00C23DBA" w:rsidP="00C23DBA">
      <w:pPr>
        <w:rPr>
          <w:sz w:val="20"/>
          <w:lang w:val="en-US" w:eastAsia="ko-KR"/>
        </w:rPr>
      </w:pPr>
      <w:r w:rsidRPr="00544282">
        <w:rPr>
          <w:sz w:val="20"/>
          <w:lang w:val="en-US" w:eastAsia="ko-KR"/>
        </w:rPr>
        <w:t xml:space="preserve">The value range and description of the RRC parameter </w:t>
      </w:r>
      <w:r w:rsidRPr="00544282">
        <w:rPr>
          <w:i/>
          <w:iCs/>
          <w:sz w:val="20"/>
          <w:lang w:val="en-US" w:eastAsia="ko-KR"/>
        </w:rPr>
        <w:t>startingBitOfFormat2-3</w:t>
      </w:r>
      <w:r w:rsidRPr="00544282">
        <w:rPr>
          <w:sz w:val="20"/>
          <w:lang w:val="en-US" w:eastAsia="ko-KR"/>
        </w:rPr>
        <w:t xml:space="preserve"> shall be revised accordingly, based on the following agreement.</w:t>
      </w:r>
    </w:p>
    <w:p w14:paraId="5581BF7E" w14:textId="7CDF0783" w:rsidR="00C23DBA" w:rsidRPr="00544282" w:rsidRDefault="00C23DBA" w:rsidP="00C23DBA">
      <w:pPr>
        <w:rPr>
          <w:sz w:val="20"/>
          <w:lang w:val="en-US" w:eastAsia="ko-KR"/>
        </w:rPr>
      </w:pPr>
    </w:p>
    <w:tbl>
      <w:tblPr>
        <w:tblStyle w:val="ad"/>
        <w:tblW w:w="0" w:type="auto"/>
        <w:tblLook w:val="04A0" w:firstRow="1" w:lastRow="0" w:firstColumn="1" w:lastColumn="0" w:noHBand="0" w:noVBand="1"/>
      </w:tblPr>
      <w:tblGrid>
        <w:gridCol w:w="9629"/>
      </w:tblGrid>
      <w:tr w:rsidR="003878A4" w:rsidRPr="00544282" w14:paraId="47EB8CF9" w14:textId="77777777" w:rsidTr="003878A4">
        <w:tc>
          <w:tcPr>
            <w:tcW w:w="9629" w:type="dxa"/>
          </w:tcPr>
          <w:p w14:paraId="3F719459" w14:textId="6D6CEAE3" w:rsidR="003878A4" w:rsidRPr="003878A4" w:rsidRDefault="003878A4" w:rsidP="003878A4">
            <w:pPr>
              <w:rPr>
                <w:rFonts w:ascii="Times" w:eastAsia="DengXian" w:hAnsi="Times" w:cs="Arial"/>
                <w:b/>
                <w:bCs/>
                <w:sz w:val="20"/>
                <w:highlight w:val="green"/>
                <w:lang w:val="en-CA"/>
              </w:rPr>
            </w:pPr>
            <w:r w:rsidRPr="003878A4">
              <w:rPr>
                <w:rFonts w:ascii="Times" w:eastAsia="DengXian" w:hAnsi="Times" w:cs="Arial"/>
                <w:b/>
                <w:bCs/>
                <w:sz w:val="20"/>
                <w:highlight w:val="green"/>
                <w:lang w:val="en-CA"/>
              </w:rPr>
              <w:t>Agreement in RAN1#118bis</w:t>
            </w:r>
          </w:p>
          <w:p w14:paraId="0354F9F2" w14:textId="77777777" w:rsidR="003878A4" w:rsidRPr="003878A4" w:rsidRDefault="003878A4" w:rsidP="003878A4">
            <w:pPr>
              <w:rPr>
                <w:rFonts w:ascii="Times" w:eastAsia="DengXian" w:hAnsi="Times"/>
                <w:sz w:val="20"/>
                <w:lang w:val="en-CA"/>
              </w:rPr>
            </w:pPr>
            <w:r w:rsidRPr="003878A4">
              <w:rPr>
                <w:rFonts w:ascii="Times" w:eastAsia="DengXian" w:hAnsi="Times"/>
                <w:sz w:val="20"/>
                <w:lang w:val="en-CA"/>
              </w:rPr>
              <w:t xml:space="preserve">About the extended value range 1~X of starting bit of blocks in DCI format 2_3 in Rel-19, </w:t>
            </w:r>
            <w:r w:rsidRPr="003878A4">
              <w:rPr>
                <w:rFonts w:ascii="Times" w:eastAsia="DengXian" w:hAnsi="Times"/>
                <w:b/>
                <w:bCs/>
                <w:sz w:val="20"/>
                <w:lang w:val="en-CA"/>
              </w:rPr>
              <w:t>support Alt1</w:t>
            </w:r>
            <w:r w:rsidRPr="003878A4">
              <w:rPr>
                <w:rFonts w:ascii="Times" w:eastAsia="DengXian" w:hAnsi="Times"/>
                <w:sz w:val="20"/>
                <w:lang w:val="en-CA"/>
              </w:rPr>
              <w:t>:</w:t>
            </w:r>
          </w:p>
          <w:p w14:paraId="6E0563B2" w14:textId="77777777" w:rsidR="003878A4" w:rsidRPr="003878A4" w:rsidRDefault="003878A4" w:rsidP="003878A4">
            <w:pPr>
              <w:numPr>
                <w:ilvl w:val="0"/>
                <w:numId w:val="75"/>
              </w:numPr>
              <w:jc w:val="both"/>
              <w:rPr>
                <w:rFonts w:ascii="Times" w:eastAsia="DengXian" w:hAnsi="Times"/>
                <w:sz w:val="20"/>
                <w:lang w:val="en-CA"/>
              </w:rPr>
            </w:pPr>
            <w:r w:rsidRPr="003878A4">
              <w:rPr>
                <w:rFonts w:ascii="Times" w:eastAsia="DengXian" w:hAnsi="Times"/>
                <w:sz w:val="20"/>
                <w:lang w:val="en-CA"/>
              </w:rPr>
              <w:t>Alt1: X = 45 (to be captured in RAN2 spec)</w:t>
            </w:r>
          </w:p>
          <w:p w14:paraId="5FCE9901" w14:textId="77777777" w:rsidR="003878A4" w:rsidRPr="003878A4" w:rsidRDefault="003878A4" w:rsidP="003878A4">
            <w:pPr>
              <w:numPr>
                <w:ilvl w:val="1"/>
                <w:numId w:val="75"/>
              </w:numPr>
              <w:jc w:val="both"/>
              <w:rPr>
                <w:rFonts w:ascii="Times" w:eastAsia="DengXian" w:hAnsi="Times"/>
                <w:sz w:val="20"/>
                <w:lang w:val="en-CA"/>
              </w:rPr>
            </w:pPr>
            <w:r w:rsidRPr="003878A4">
              <w:rPr>
                <w:rFonts w:ascii="Times" w:eastAsia="DengXian" w:hAnsi="Times"/>
                <w:sz w:val="20"/>
                <w:lang w:val="en-CA"/>
              </w:rPr>
              <w:t xml:space="preserve">This feature is a separate UE capability and is appliable to any </w:t>
            </w:r>
            <w:r w:rsidRPr="003878A4">
              <w:rPr>
                <w:rFonts w:ascii="Times" w:eastAsia="바탕" w:hAnsi="Times" w:hint="eastAsia"/>
                <w:sz w:val="20"/>
                <w:lang w:val="en-CA" w:eastAsia="ko-KR"/>
              </w:rPr>
              <w:t>R</w:t>
            </w:r>
            <w:r w:rsidRPr="003878A4">
              <w:rPr>
                <w:rFonts w:ascii="Times" w:eastAsia="DengXian" w:hAnsi="Times"/>
                <w:sz w:val="20"/>
                <w:lang w:val="en-CA"/>
              </w:rPr>
              <w:t>el-19 UE who supports this UE capability, regardless this UE supports two separate SRS CLPC adjustment states or not.</w:t>
            </w:r>
          </w:p>
          <w:p w14:paraId="433AF591" w14:textId="34500445" w:rsidR="003878A4" w:rsidRPr="00544282" w:rsidRDefault="003878A4" w:rsidP="00C23DBA">
            <w:pPr>
              <w:numPr>
                <w:ilvl w:val="1"/>
                <w:numId w:val="75"/>
              </w:numPr>
              <w:jc w:val="both"/>
              <w:rPr>
                <w:rFonts w:ascii="Times" w:eastAsia="DengXian" w:hAnsi="Times" w:cs="Arial"/>
                <w:sz w:val="20"/>
                <w:lang w:val="en-CA"/>
              </w:rPr>
            </w:pPr>
            <w:r w:rsidRPr="003878A4">
              <w:rPr>
                <w:rFonts w:ascii="Times" w:eastAsia="DengXian" w:hAnsi="Times"/>
                <w:sz w:val="20"/>
                <w:lang w:val="en-CA"/>
              </w:rPr>
              <w:t xml:space="preserve">Note: X=45 can be used for operations in FR1 in shared spectrum or FR2-2 and X = 43 otherwise </w:t>
            </w:r>
          </w:p>
        </w:tc>
      </w:tr>
    </w:tbl>
    <w:p w14:paraId="3ED64F99" w14:textId="77777777" w:rsidR="003878A4" w:rsidRPr="00544282" w:rsidRDefault="003878A4" w:rsidP="00C23DBA">
      <w:pPr>
        <w:rPr>
          <w:sz w:val="20"/>
          <w:lang w:val="en-US" w:eastAsia="ko-KR"/>
        </w:rPr>
      </w:pPr>
    </w:p>
    <w:p w14:paraId="1C181EA3" w14:textId="73FE3DFB" w:rsidR="00C23DBA" w:rsidRPr="00544282" w:rsidRDefault="00C23DBA" w:rsidP="00C23DBA">
      <w:pPr>
        <w:rPr>
          <w:sz w:val="20"/>
          <w:lang w:val="en-US" w:eastAsia="ko-KR"/>
        </w:rPr>
      </w:pPr>
      <w:r w:rsidRPr="00544282">
        <w:rPr>
          <w:rFonts w:hint="eastAsia"/>
          <w:sz w:val="20"/>
          <w:lang w:val="en-US" w:eastAsia="ko-KR"/>
        </w:rPr>
        <w:t>H</w:t>
      </w:r>
      <w:r w:rsidRPr="00544282">
        <w:rPr>
          <w:sz w:val="20"/>
          <w:lang w:val="en-US" w:eastAsia="ko-KR"/>
        </w:rPr>
        <w:t>ence, we would like to propose the following RRC parameter description and value range.</w:t>
      </w:r>
    </w:p>
    <w:p w14:paraId="1113C593" w14:textId="7B9CBDC4" w:rsidR="00C23DBA" w:rsidRPr="00544282" w:rsidRDefault="00C23DBA" w:rsidP="00C23DBA">
      <w:pPr>
        <w:rPr>
          <w:sz w:val="20"/>
          <w:lang w:val="en-US" w:eastAsia="ko-KR"/>
        </w:rPr>
      </w:pPr>
    </w:p>
    <w:p w14:paraId="47290482" w14:textId="07EF616B" w:rsidR="00C23DBA" w:rsidRPr="00544282" w:rsidRDefault="00C23DBA" w:rsidP="00C23DBA">
      <w:pPr>
        <w:rPr>
          <w:sz w:val="20"/>
          <w:lang w:val="en-US" w:eastAsia="ko-KR"/>
        </w:rPr>
      </w:pPr>
      <w:r w:rsidRPr="00544282">
        <w:rPr>
          <w:rFonts w:hint="eastAsia"/>
          <w:b/>
          <w:bCs/>
          <w:sz w:val="20"/>
          <w:u w:val="single"/>
          <w:lang w:val="en-US" w:eastAsia="ko-KR"/>
        </w:rPr>
        <w:t>P</w:t>
      </w:r>
      <w:r w:rsidRPr="00544282">
        <w:rPr>
          <w:b/>
          <w:bCs/>
          <w:sz w:val="20"/>
          <w:u w:val="single"/>
          <w:lang w:val="en-US" w:eastAsia="ko-KR"/>
        </w:rPr>
        <w:t>roposal 7.</w:t>
      </w:r>
      <w:r w:rsidRPr="00544282">
        <w:rPr>
          <w:sz w:val="20"/>
          <w:lang w:val="en-US" w:eastAsia="ko-KR"/>
        </w:rPr>
        <w:t xml:space="preserve"> Revise the description and value range for RRC parameter </w:t>
      </w:r>
      <w:r w:rsidRPr="00544282">
        <w:rPr>
          <w:i/>
          <w:iCs/>
          <w:sz w:val="20"/>
          <w:lang w:val="en-US" w:eastAsia="ko-KR"/>
        </w:rPr>
        <w:t>startingBitOfFormat2-3</w:t>
      </w:r>
      <w:r w:rsidR="00DC4891" w:rsidRPr="00544282">
        <w:rPr>
          <w:sz w:val="20"/>
          <w:lang w:val="en-US" w:eastAsia="ko-KR"/>
        </w:rPr>
        <w:t>.</w:t>
      </w:r>
    </w:p>
    <w:tbl>
      <w:tblPr>
        <w:tblStyle w:val="ad"/>
        <w:tblW w:w="9629" w:type="dxa"/>
        <w:tblLook w:val="04A0" w:firstRow="1" w:lastRow="0" w:firstColumn="1" w:lastColumn="0" w:noHBand="0" w:noVBand="1"/>
      </w:tblPr>
      <w:tblGrid>
        <w:gridCol w:w="2716"/>
        <w:gridCol w:w="1300"/>
        <w:gridCol w:w="2020"/>
        <w:gridCol w:w="2063"/>
        <w:gridCol w:w="1530"/>
      </w:tblGrid>
      <w:tr w:rsidR="00C23DBA" w:rsidRPr="00C23DBA" w14:paraId="42C32F8A" w14:textId="77777777" w:rsidTr="00C23DBA">
        <w:trPr>
          <w:trHeight w:val="510"/>
        </w:trPr>
        <w:tc>
          <w:tcPr>
            <w:tcW w:w="2716" w:type="dxa"/>
            <w:hideMark/>
          </w:tcPr>
          <w:p w14:paraId="40FAD5C9" w14:textId="77777777" w:rsidR="00C23DBA" w:rsidRPr="00C23DBA" w:rsidRDefault="00C23DBA" w:rsidP="00C23DBA">
            <w:pPr>
              <w:rPr>
                <w:rFonts w:ascii="Arial" w:hAnsi="Arial" w:cs="Arial"/>
                <w:b/>
                <w:bCs/>
                <w:color w:val="000000"/>
                <w:sz w:val="20"/>
                <w:lang w:val="en-US" w:eastAsia="ko-KR"/>
              </w:rPr>
            </w:pPr>
            <w:r w:rsidRPr="00C23DBA">
              <w:rPr>
                <w:rFonts w:ascii="Arial" w:hAnsi="Arial" w:cs="Arial"/>
                <w:b/>
                <w:bCs/>
                <w:color w:val="000000"/>
                <w:sz w:val="20"/>
                <w:lang w:val="en-US" w:eastAsia="ko-KR"/>
              </w:rPr>
              <w:t>Parameter name in the spec</w:t>
            </w:r>
          </w:p>
        </w:tc>
        <w:tc>
          <w:tcPr>
            <w:tcW w:w="1300" w:type="dxa"/>
            <w:hideMark/>
          </w:tcPr>
          <w:p w14:paraId="71E85270" w14:textId="77777777" w:rsidR="00C23DBA" w:rsidRPr="00C23DBA" w:rsidRDefault="00C23DBA" w:rsidP="00C23DBA">
            <w:pPr>
              <w:rPr>
                <w:rFonts w:ascii="Arial" w:hAnsi="Arial" w:cs="Arial"/>
                <w:b/>
                <w:bCs/>
                <w:color w:val="000000"/>
                <w:sz w:val="20"/>
                <w:lang w:val="en-US" w:eastAsia="ko-KR"/>
              </w:rPr>
            </w:pPr>
            <w:r w:rsidRPr="00C23DBA">
              <w:rPr>
                <w:rFonts w:ascii="Arial" w:hAnsi="Arial" w:cs="Arial"/>
                <w:b/>
                <w:bCs/>
                <w:color w:val="000000"/>
                <w:sz w:val="20"/>
                <w:lang w:val="en-US" w:eastAsia="ko-KR"/>
              </w:rPr>
              <w:t>New or existing?</w:t>
            </w:r>
          </w:p>
        </w:tc>
        <w:tc>
          <w:tcPr>
            <w:tcW w:w="2020" w:type="dxa"/>
            <w:hideMark/>
          </w:tcPr>
          <w:p w14:paraId="78AF8B65" w14:textId="77777777" w:rsidR="00C23DBA" w:rsidRPr="00C23DBA" w:rsidRDefault="00C23DBA" w:rsidP="00C23DBA">
            <w:pPr>
              <w:rPr>
                <w:rFonts w:ascii="Arial" w:hAnsi="Arial" w:cs="Arial"/>
                <w:b/>
                <w:bCs/>
                <w:color w:val="000000"/>
                <w:sz w:val="20"/>
                <w:lang w:val="en-US" w:eastAsia="ko-KR"/>
              </w:rPr>
            </w:pPr>
            <w:r w:rsidRPr="00C23DBA">
              <w:rPr>
                <w:rFonts w:ascii="Arial" w:hAnsi="Arial" w:cs="Arial"/>
                <w:b/>
                <w:bCs/>
                <w:color w:val="000000"/>
                <w:sz w:val="20"/>
                <w:lang w:val="en-US" w:eastAsia="ko-KR"/>
              </w:rPr>
              <w:t>Parameter name in the text</w:t>
            </w:r>
          </w:p>
        </w:tc>
        <w:tc>
          <w:tcPr>
            <w:tcW w:w="2063" w:type="dxa"/>
            <w:hideMark/>
          </w:tcPr>
          <w:p w14:paraId="01839383" w14:textId="77777777" w:rsidR="00C23DBA" w:rsidRPr="00C23DBA" w:rsidRDefault="00C23DBA" w:rsidP="00C23DBA">
            <w:pPr>
              <w:rPr>
                <w:rFonts w:ascii="Arial" w:hAnsi="Arial" w:cs="Arial"/>
                <w:b/>
                <w:bCs/>
                <w:color w:val="000000"/>
                <w:sz w:val="20"/>
                <w:lang w:val="en-US" w:eastAsia="ko-KR"/>
              </w:rPr>
            </w:pPr>
            <w:r w:rsidRPr="00C23DBA">
              <w:rPr>
                <w:rFonts w:ascii="Arial" w:hAnsi="Arial" w:cs="Arial"/>
                <w:b/>
                <w:bCs/>
                <w:color w:val="000000"/>
                <w:sz w:val="20"/>
                <w:lang w:val="en-US" w:eastAsia="ko-KR"/>
              </w:rPr>
              <w:t>Description</w:t>
            </w:r>
          </w:p>
        </w:tc>
        <w:tc>
          <w:tcPr>
            <w:tcW w:w="1530" w:type="dxa"/>
            <w:hideMark/>
          </w:tcPr>
          <w:p w14:paraId="2FBEB8C5" w14:textId="77777777" w:rsidR="00C23DBA" w:rsidRPr="00C23DBA" w:rsidRDefault="00C23DBA" w:rsidP="00C23DBA">
            <w:pPr>
              <w:rPr>
                <w:rFonts w:ascii="Arial" w:hAnsi="Arial" w:cs="Arial"/>
                <w:b/>
                <w:bCs/>
                <w:color w:val="000000"/>
                <w:sz w:val="20"/>
                <w:lang w:val="en-US" w:eastAsia="ko-KR"/>
              </w:rPr>
            </w:pPr>
            <w:r w:rsidRPr="00C23DBA">
              <w:rPr>
                <w:rFonts w:ascii="Arial" w:hAnsi="Arial" w:cs="Arial"/>
                <w:b/>
                <w:bCs/>
                <w:color w:val="000000"/>
                <w:sz w:val="20"/>
                <w:lang w:val="en-US" w:eastAsia="ko-KR"/>
              </w:rPr>
              <w:t>Value range</w:t>
            </w:r>
          </w:p>
        </w:tc>
      </w:tr>
      <w:tr w:rsidR="00C23DBA" w:rsidRPr="00C23DBA" w14:paraId="0E5E6127" w14:textId="77777777" w:rsidTr="00C23DBA">
        <w:trPr>
          <w:trHeight w:val="510"/>
        </w:trPr>
        <w:tc>
          <w:tcPr>
            <w:tcW w:w="2716" w:type="dxa"/>
          </w:tcPr>
          <w:p w14:paraId="48E0956A" w14:textId="4D27670E" w:rsidR="00C23DBA" w:rsidRPr="00544282" w:rsidRDefault="00C23DBA" w:rsidP="00C23DBA">
            <w:pPr>
              <w:rPr>
                <w:rFonts w:ascii="Arial" w:hAnsi="Arial" w:cs="Arial"/>
                <w:b/>
                <w:bCs/>
                <w:i/>
                <w:iCs/>
                <w:color w:val="000000"/>
                <w:sz w:val="20"/>
                <w:lang w:val="en-US" w:eastAsia="ko-KR"/>
              </w:rPr>
            </w:pPr>
            <w:r w:rsidRPr="00544282">
              <w:rPr>
                <w:rFonts w:cs="바탕"/>
                <w:i/>
                <w:iCs/>
                <w:sz w:val="20"/>
                <w:lang w:eastAsia="ko-KR"/>
              </w:rPr>
              <w:t>startingBitOfFormat2-3</w:t>
            </w:r>
          </w:p>
        </w:tc>
        <w:tc>
          <w:tcPr>
            <w:tcW w:w="1300" w:type="dxa"/>
          </w:tcPr>
          <w:p w14:paraId="6AD0D088" w14:textId="7BA95860" w:rsidR="00C23DBA" w:rsidRPr="00C23DBA" w:rsidRDefault="00C23DBA" w:rsidP="00C23DBA">
            <w:pPr>
              <w:rPr>
                <w:rFonts w:ascii="Arial" w:hAnsi="Arial" w:cs="Arial"/>
                <w:b/>
                <w:bCs/>
                <w:color w:val="000000"/>
                <w:sz w:val="20"/>
                <w:lang w:val="en-US" w:eastAsia="ko-KR"/>
              </w:rPr>
            </w:pPr>
            <w:r w:rsidRPr="00C23DBA">
              <w:rPr>
                <w:rFonts w:cs="바탕"/>
                <w:sz w:val="20"/>
                <w:lang w:eastAsia="ko-KR"/>
              </w:rPr>
              <w:t>Existing</w:t>
            </w:r>
          </w:p>
        </w:tc>
        <w:tc>
          <w:tcPr>
            <w:tcW w:w="2020" w:type="dxa"/>
          </w:tcPr>
          <w:p w14:paraId="67DCE71E" w14:textId="2AB06857" w:rsidR="00C23DBA" w:rsidRPr="00C23DBA" w:rsidRDefault="00C23DBA" w:rsidP="00C23DBA">
            <w:pPr>
              <w:rPr>
                <w:rFonts w:ascii="Arial" w:hAnsi="Arial" w:cs="Arial"/>
                <w:b/>
                <w:bCs/>
                <w:color w:val="000000"/>
                <w:sz w:val="20"/>
                <w:lang w:val="en-US" w:eastAsia="ko-KR"/>
              </w:rPr>
            </w:pPr>
            <w:r w:rsidRPr="00C23DBA">
              <w:rPr>
                <w:rFonts w:cs="바탕"/>
                <w:sz w:val="20"/>
                <w:lang w:eastAsia="ko-KR"/>
              </w:rPr>
              <w:t xml:space="preserve">　</w:t>
            </w:r>
          </w:p>
        </w:tc>
        <w:tc>
          <w:tcPr>
            <w:tcW w:w="2063" w:type="dxa"/>
          </w:tcPr>
          <w:p w14:paraId="0AA18569" w14:textId="291D7B91" w:rsidR="003878A4" w:rsidRDefault="003878A4" w:rsidP="00C23DBA">
            <w:pPr>
              <w:rPr>
                <w:rFonts w:cs="바탕"/>
                <w:sz w:val="20"/>
                <w:lang w:eastAsia="ko-KR"/>
              </w:rPr>
            </w:pPr>
            <w:r w:rsidRPr="00DC4891">
              <w:rPr>
                <w:rFonts w:cs="바탕" w:hint="eastAsia"/>
                <w:color w:val="FF0000"/>
                <w:sz w:val="20"/>
                <w:lang w:eastAsia="ko-KR"/>
              </w:rPr>
              <w:t>T</w:t>
            </w:r>
            <w:r w:rsidRPr="00DC4891">
              <w:rPr>
                <w:rFonts w:cs="바탕"/>
                <w:color w:val="FF0000"/>
                <w:sz w:val="20"/>
                <w:lang w:eastAsia="ko-KR"/>
              </w:rPr>
              <w:t>his parameter is used to indicate a starting bit position of DCI format 2_3.</w:t>
            </w:r>
          </w:p>
          <w:p w14:paraId="209B5187" w14:textId="6EECB9D1" w:rsidR="00C23DBA" w:rsidRPr="00C23DBA" w:rsidRDefault="00C23DBA" w:rsidP="00C23DBA">
            <w:pPr>
              <w:rPr>
                <w:rFonts w:ascii="Arial" w:hAnsi="Arial" w:cs="Arial"/>
                <w:b/>
                <w:bCs/>
                <w:color w:val="000000"/>
                <w:sz w:val="20"/>
                <w:lang w:val="en-US" w:eastAsia="ko-KR"/>
              </w:rPr>
            </w:pPr>
            <w:r w:rsidRPr="00C23DBA">
              <w:rPr>
                <w:rFonts w:cs="바탕"/>
                <w:sz w:val="20"/>
                <w:lang w:eastAsia="ko-KR"/>
              </w:rPr>
              <w:t>The value range of this parameter is extended from 1~31 to 1~</w:t>
            </w:r>
            <w:r w:rsidRPr="003878A4">
              <w:rPr>
                <w:rFonts w:cs="바탕"/>
                <w:strike/>
                <w:sz w:val="20"/>
                <w:highlight w:val="yellow"/>
                <w:lang w:eastAsia="ko-KR"/>
              </w:rPr>
              <w:t>X</w:t>
            </w:r>
            <w:r w:rsidR="003878A4" w:rsidRPr="003878A4">
              <w:rPr>
                <w:rFonts w:cs="바탕"/>
                <w:color w:val="FF0000"/>
                <w:sz w:val="20"/>
                <w:highlight w:val="yellow"/>
                <w:lang w:eastAsia="ko-KR"/>
              </w:rPr>
              <w:t>45</w:t>
            </w:r>
            <w:r w:rsidRPr="00C23DBA">
              <w:rPr>
                <w:rFonts w:cs="바탕"/>
                <w:sz w:val="20"/>
                <w:lang w:eastAsia="ko-KR"/>
              </w:rPr>
              <w:t>.</w:t>
            </w:r>
            <w:r w:rsidRPr="00C23DBA">
              <w:rPr>
                <w:rFonts w:cs="바탕"/>
                <w:sz w:val="20"/>
                <w:lang w:eastAsia="ko-KR"/>
              </w:rPr>
              <w:br/>
            </w:r>
            <w:r w:rsidRPr="003878A4">
              <w:rPr>
                <w:rFonts w:cs="바탕"/>
                <w:strike/>
                <w:color w:val="FF0000"/>
                <w:sz w:val="20"/>
                <w:lang w:eastAsia="ko-KR"/>
              </w:rPr>
              <w:t>FFS: the value of X&gt;31.</w:t>
            </w:r>
          </w:p>
        </w:tc>
        <w:tc>
          <w:tcPr>
            <w:tcW w:w="1530" w:type="dxa"/>
          </w:tcPr>
          <w:p w14:paraId="0193638A" w14:textId="164EFA80" w:rsidR="00C23DBA" w:rsidRPr="00C23DBA" w:rsidRDefault="00C23DBA" w:rsidP="00C23DBA">
            <w:pPr>
              <w:rPr>
                <w:rFonts w:ascii="Arial" w:hAnsi="Arial" w:cs="Arial"/>
                <w:b/>
                <w:bCs/>
                <w:color w:val="000000"/>
                <w:sz w:val="20"/>
                <w:lang w:val="en-US" w:eastAsia="ko-KR"/>
              </w:rPr>
            </w:pPr>
            <w:r w:rsidRPr="00C23DBA">
              <w:rPr>
                <w:rFonts w:cs="바탕"/>
                <w:sz w:val="20"/>
                <w:lang w:eastAsia="ko-KR"/>
              </w:rPr>
              <w:t>INTEGER (</w:t>
            </w:r>
            <w:proofErr w:type="gramStart"/>
            <w:r w:rsidRPr="00C23DBA">
              <w:rPr>
                <w:rFonts w:cs="바탕"/>
                <w:sz w:val="20"/>
                <w:lang w:eastAsia="ko-KR"/>
              </w:rPr>
              <w:t>1..</w:t>
            </w:r>
            <w:proofErr w:type="gramEnd"/>
            <w:r w:rsidR="003878A4" w:rsidRPr="003878A4">
              <w:rPr>
                <w:rFonts w:cs="바탕"/>
                <w:color w:val="FF0000"/>
                <w:sz w:val="20"/>
                <w:highlight w:val="yellow"/>
                <w:lang w:eastAsia="ko-KR"/>
              </w:rPr>
              <w:t>4</w:t>
            </w:r>
            <w:r w:rsidRPr="00C23DBA">
              <w:rPr>
                <w:rFonts w:cs="바탕"/>
                <w:sz w:val="20"/>
                <w:lang w:eastAsia="ko-KR"/>
              </w:rPr>
              <w:t>5)</w:t>
            </w:r>
          </w:p>
        </w:tc>
      </w:tr>
    </w:tbl>
    <w:p w14:paraId="0D2D400B" w14:textId="77777777" w:rsidR="00200CA0" w:rsidRPr="00814E6B" w:rsidRDefault="00200CA0" w:rsidP="00392FC4">
      <w:pPr>
        <w:pStyle w:val="0Maintext"/>
        <w:spacing w:after="60" w:afterAutospacing="0"/>
        <w:ind w:firstLine="0"/>
        <w:rPr>
          <w:lang w:eastAsia="ko-KR"/>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00A9D305"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to introduce a functionality of simultaneous update on PL offset among multiple CCs in the CC list via MAC-CE.</w:t>
      </w:r>
    </w:p>
    <w:p w14:paraId="3458F229" w14:textId="0E1116A0" w:rsidR="009362AA" w:rsidRDefault="009362AA" w:rsidP="009362AA">
      <w:pPr>
        <w:pStyle w:val="0Maintext"/>
        <w:spacing w:after="60" w:afterAutospacing="0"/>
        <w:ind w:firstLine="0"/>
        <w:rPr>
          <w:lang w:val="en-US" w:eastAsia="ko-KR"/>
        </w:rPr>
      </w:pPr>
    </w:p>
    <w:p w14:paraId="7A465E7D"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Support to introduce “a TCI state group” which includes a number of TCI states, in order to update PL offset in those TCI states via a single MAC-CE simultaneously.</w:t>
      </w:r>
    </w:p>
    <w:p w14:paraId="409DA742" w14:textId="7B26579E" w:rsidR="00F70385" w:rsidRPr="00F70385" w:rsidRDefault="00F70385" w:rsidP="009362AA">
      <w:pPr>
        <w:pStyle w:val="0Maintext"/>
        <w:spacing w:after="60" w:afterAutospacing="0"/>
        <w:ind w:firstLine="0"/>
        <w:rPr>
          <w:lang w:val="en-US" w:eastAsia="ko-KR"/>
        </w:rPr>
      </w:pPr>
    </w:p>
    <w:p w14:paraId="5784FC67" w14:textId="77777777" w:rsidR="00F70385" w:rsidRDefault="00F70385" w:rsidP="00F70385">
      <w:pPr>
        <w:pStyle w:val="0Maintext"/>
        <w:spacing w:after="60" w:afterAutospacing="0"/>
        <w:ind w:firstLine="0"/>
        <w:rPr>
          <w:lang w:val="en-US" w:eastAsia="ko-KR"/>
        </w:rPr>
      </w:pPr>
      <w:r w:rsidRPr="00EC628B">
        <w:rPr>
          <w:rFonts w:hint="eastAsia"/>
          <w:b/>
          <w:u w:val="single"/>
          <w:lang w:val="en-US" w:eastAsia="ko-KR"/>
        </w:rPr>
        <w:t xml:space="preserve">Proposal </w:t>
      </w:r>
      <w:r>
        <w:rPr>
          <w:b/>
          <w:u w:val="single"/>
          <w:lang w:val="en-US" w:eastAsia="ko-KR"/>
        </w:rPr>
        <w:t>3</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08FC393F" w14:textId="4F2CC847" w:rsidR="00F70385" w:rsidRPr="00F70385" w:rsidRDefault="00F70385" w:rsidP="009362AA">
      <w:pPr>
        <w:pStyle w:val="0Maintext"/>
        <w:spacing w:after="60" w:afterAutospacing="0"/>
        <w:ind w:firstLine="0"/>
        <w:rPr>
          <w:lang w:val="en-US" w:eastAsia="ko-KR"/>
        </w:rPr>
      </w:pPr>
    </w:p>
    <w:p w14:paraId="5B2BDE0F" w14:textId="77777777" w:rsidR="00F70385" w:rsidRDefault="00F70385" w:rsidP="00F70385">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040C33F3" w14:textId="3CF2C2E3" w:rsidR="00F70385" w:rsidRDefault="00F70385" w:rsidP="009362AA">
      <w:pPr>
        <w:pStyle w:val="0Maintext"/>
        <w:spacing w:after="60" w:afterAutospacing="0"/>
        <w:ind w:firstLine="0"/>
        <w:rPr>
          <w:lang w:val="en-US" w:eastAsia="ko-KR"/>
        </w:rPr>
      </w:pPr>
    </w:p>
    <w:p w14:paraId="5CBE3E3B" w14:textId="203124C0" w:rsidR="00A953B5" w:rsidRPr="00554E7E" w:rsidRDefault="00A953B5" w:rsidP="00A953B5">
      <w:pPr>
        <w:pStyle w:val="0Maintext"/>
        <w:spacing w:after="60" w:afterAutospacing="0"/>
        <w:ind w:firstLine="0"/>
        <w:rPr>
          <w:lang w:eastAsia="ko-KR"/>
        </w:rPr>
      </w:pPr>
      <w:r w:rsidRPr="00C0565B">
        <w:rPr>
          <w:rFonts w:hint="eastAsia"/>
          <w:b/>
          <w:u w:val="single"/>
          <w:lang w:val="en-US" w:eastAsia="ko-KR"/>
        </w:rPr>
        <w:t xml:space="preserve">Proposal </w:t>
      </w:r>
      <w:r w:rsidR="008667E4">
        <w:rPr>
          <w:b/>
          <w:u w:val="single"/>
          <w:lang w:val="en-US" w:eastAsia="ko-KR"/>
        </w:rPr>
        <w:t>5</w:t>
      </w:r>
      <w:r>
        <w:rPr>
          <w:rFonts w:hint="eastAsia"/>
          <w:lang w:val="en-US" w:eastAsia="ko-KR"/>
        </w:rPr>
        <w:t xml:space="preserve">. </w:t>
      </w:r>
      <w:r>
        <w:rPr>
          <w:lang w:val="en-US" w:eastAsia="ko-KR"/>
        </w:rPr>
        <w:t>For asymmetric MTRP scenario in FR2, support SRS as one of MPE resource for beam specific MPE report.</w:t>
      </w:r>
    </w:p>
    <w:p w14:paraId="7009F018" w14:textId="185B9971" w:rsidR="00F70385" w:rsidRDefault="00F70385" w:rsidP="009362AA">
      <w:pPr>
        <w:pStyle w:val="0Maintext"/>
        <w:spacing w:after="60" w:afterAutospacing="0"/>
        <w:ind w:firstLine="0"/>
        <w:rPr>
          <w:lang w:eastAsia="ko-KR"/>
        </w:rPr>
      </w:pPr>
    </w:p>
    <w:p w14:paraId="449BCAF7" w14:textId="77777777" w:rsidR="008667E4" w:rsidRDefault="008667E4" w:rsidP="008667E4">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6</w:t>
      </w:r>
      <w:r>
        <w:rPr>
          <w:lang w:val="en-US" w:eastAsia="ko-KR"/>
        </w:rPr>
        <w:t>. Adopt the following text proposal expressed by yellow highlight in Clause 7.3.1.1.2 in TS38.213.</w:t>
      </w:r>
    </w:p>
    <w:tbl>
      <w:tblPr>
        <w:tblStyle w:val="ad"/>
        <w:tblW w:w="0" w:type="auto"/>
        <w:tblLook w:val="04A0" w:firstRow="1" w:lastRow="0" w:firstColumn="1" w:lastColumn="0" w:noHBand="0" w:noVBand="1"/>
      </w:tblPr>
      <w:tblGrid>
        <w:gridCol w:w="9629"/>
      </w:tblGrid>
      <w:tr w:rsidR="008667E4" w14:paraId="7C5C437A" w14:textId="77777777" w:rsidTr="00083452">
        <w:tc>
          <w:tcPr>
            <w:tcW w:w="9629" w:type="dxa"/>
          </w:tcPr>
          <w:p w14:paraId="27C64172" w14:textId="77777777" w:rsidR="008667E4" w:rsidRPr="0040586F" w:rsidRDefault="008667E4" w:rsidP="00083452">
            <w:pPr>
              <w:spacing w:after="240"/>
              <w:jc w:val="center"/>
              <w:rPr>
                <w:rFonts w:ascii="Arial" w:eastAsia="SimSun" w:hAnsi="Arial" w:cs="Arial"/>
                <w:color w:val="FF0000"/>
                <w:sz w:val="20"/>
              </w:rPr>
            </w:pPr>
            <w:r w:rsidRPr="0040586F">
              <w:rPr>
                <w:rFonts w:ascii="Arial" w:eastAsia="SimSun" w:hAnsi="Arial" w:cs="Arial"/>
                <w:color w:val="FF0000"/>
                <w:sz w:val="20"/>
              </w:rPr>
              <w:t>&lt; Unchanged parts are omitted &gt;</w:t>
            </w:r>
          </w:p>
          <w:p w14:paraId="7BC97279" w14:textId="77777777" w:rsidR="008667E4" w:rsidRPr="0040586F" w:rsidRDefault="008667E4" w:rsidP="00083452">
            <w:pPr>
              <w:pStyle w:val="B1"/>
              <w:spacing w:before="240" w:after="240"/>
              <w:rPr>
                <w:sz w:val="20"/>
                <w:lang w:val="en-US"/>
              </w:rPr>
            </w:pPr>
            <w:r w:rsidRPr="0040586F">
              <w:rPr>
                <w:sz w:val="20"/>
              </w:rPr>
              <w:t>-</w:t>
            </w:r>
            <w:r w:rsidRPr="0040586F">
              <w:rPr>
                <w:sz w:val="20"/>
              </w:rPr>
              <w:tab/>
            </w:r>
            <w:r w:rsidRPr="0040586F">
              <w:rPr>
                <w:sz w:val="20"/>
                <w:lang w:val="en-US"/>
              </w:rPr>
              <w:t xml:space="preserve">in clause 7.3.1, if </w:t>
            </w:r>
            <w:r w:rsidRPr="0040586F">
              <w:rPr>
                <w:i/>
                <w:sz w:val="20"/>
              </w:rPr>
              <w:t>p0AlphaSetforSRS</w:t>
            </w:r>
            <w:r w:rsidRPr="0040586F">
              <w:rPr>
                <w:sz w:val="20"/>
                <w:lang w:val="en-US"/>
              </w:rPr>
              <w:t xml:space="preserve"> is provided, </w:t>
            </w:r>
          </w:p>
          <w:p w14:paraId="7A3997C5" w14:textId="77777777" w:rsidR="008667E4" w:rsidRPr="0040586F" w:rsidRDefault="008667E4" w:rsidP="00083452">
            <w:pPr>
              <w:pStyle w:val="B2"/>
              <w:spacing w:before="240" w:after="240"/>
            </w:pPr>
            <w:r w:rsidRPr="0040586F">
              <w:t>-</w:t>
            </w:r>
            <w:r w:rsidRPr="0040586F">
              <w:tab/>
              <w:t xml:space="preserve">if </w:t>
            </w:r>
            <w:proofErr w:type="spellStart"/>
            <w:r w:rsidRPr="0040586F">
              <w:rPr>
                <w:i/>
                <w:iCs/>
              </w:rPr>
              <w:t>followUnifiedTCI-StateSRS</w:t>
            </w:r>
            <w:proofErr w:type="spellEnd"/>
            <w:r w:rsidRPr="0040586F">
              <w:t xml:space="preserve"> is provided for a SRS resource set, </w:t>
            </w:r>
            <w:r w:rsidRPr="0040586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and SRS power control adjustment state </w:t>
            </w:r>
            <m:oMath>
              <m:r>
                <w:rPr>
                  <w:rFonts w:ascii="Cambria Math" w:hAnsi="Cambria Math"/>
                </w:rPr>
                <m:t>l</m:t>
              </m:r>
            </m:oMath>
            <w:r w:rsidRPr="0040586F">
              <w:t xml:space="preserve"> are provided by </w:t>
            </w:r>
            <w:r w:rsidRPr="0040586F">
              <w:rPr>
                <w:i/>
              </w:rPr>
              <w:t>p0AlphaSetforSRS</w:t>
            </w:r>
            <w:r w:rsidRPr="0040586F">
              <w:t xml:space="preserve"> associated with the indicated </w:t>
            </w:r>
            <w:r w:rsidRPr="0040586F">
              <w:rPr>
                <w:i/>
                <w:iCs/>
              </w:rPr>
              <w:t>TCI-State</w:t>
            </w:r>
            <w:r w:rsidRPr="0040586F">
              <w:t xml:space="preserve"> or </w:t>
            </w:r>
            <w:r w:rsidRPr="0040586F">
              <w:rPr>
                <w:i/>
                <w:iCs/>
                <w:lang w:val="en-US"/>
              </w:rPr>
              <w:t>TCI-UL-State</w:t>
            </w:r>
            <w:r w:rsidRPr="0040586F">
              <w:rPr>
                <w:lang w:val="en-US"/>
              </w:rPr>
              <w:t xml:space="preserve">, or by </w:t>
            </w:r>
            <w:r w:rsidRPr="0040586F">
              <w:rPr>
                <w:i/>
              </w:rPr>
              <w:t>p0AlphaSetforSRS</w:t>
            </w:r>
            <w:r w:rsidRPr="0040586F">
              <w:rPr>
                <w:lang w:val="en-US"/>
              </w:rPr>
              <w:t xml:space="preserve"> associated with the </w:t>
            </w:r>
            <w:proofErr w:type="spellStart"/>
            <w:r w:rsidRPr="0040586F">
              <w:rPr>
                <w:i/>
              </w:rPr>
              <w:t>CandidateTCI</w:t>
            </w:r>
            <w:proofErr w:type="spellEnd"/>
            <w:r w:rsidRPr="0040586F">
              <w:rPr>
                <w:i/>
              </w:rPr>
              <w:t>-State</w:t>
            </w:r>
            <w:r w:rsidRPr="0040586F">
              <w:t xml:space="preserve"> or </w:t>
            </w:r>
            <w:proofErr w:type="spellStart"/>
            <w:r w:rsidRPr="0040586F">
              <w:rPr>
                <w:i/>
              </w:rPr>
              <w:t>CandidateTCI</w:t>
            </w:r>
            <w:proofErr w:type="spellEnd"/>
            <w:r w:rsidRPr="0040586F">
              <w:rPr>
                <w:i/>
              </w:rPr>
              <w:t>-UL-State</w:t>
            </w:r>
            <w:r w:rsidRPr="0040586F">
              <w:t xml:space="preserve"> indicated in the LTM Cell Switch Command MAC CE</w:t>
            </w:r>
          </w:p>
          <w:p w14:paraId="0E805EAD" w14:textId="77777777" w:rsidR="008667E4" w:rsidRPr="0040586F" w:rsidRDefault="008667E4" w:rsidP="00083452">
            <w:pPr>
              <w:pStyle w:val="B2"/>
              <w:spacing w:before="240" w:after="240"/>
              <w:rPr>
                <w:lang w:val="en-US"/>
              </w:rPr>
            </w:pPr>
            <w:r w:rsidRPr="0040586F">
              <w:t>-</w:t>
            </w:r>
            <w:r w:rsidRPr="0040586F">
              <w:tab/>
              <w:t xml:space="preserve">else, if </w:t>
            </w:r>
            <w:proofErr w:type="spellStart"/>
            <w:r w:rsidRPr="0040586F">
              <w:rPr>
                <w:i/>
                <w:iCs/>
              </w:rPr>
              <w:t>followUnifiedTCI-StateSRS</w:t>
            </w:r>
            <w:proofErr w:type="spellEnd"/>
            <w:r w:rsidRPr="0040586F">
              <w:t xml:space="preserve"> is not provided for a SRS resource set and for a SRS resource from the SRS resource set,</w:t>
            </w:r>
            <w:r w:rsidRPr="0040586F">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40586F">
              <w:rPr>
                <w:strike/>
                <w:color w:val="FF0000"/>
                <w:highlight w:val="yellow"/>
              </w:rPr>
              <w:t>, and</w:t>
            </w:r>
            <w:r w:rsidRPr="0040586F">
              <w:t xml:space="preserve"> SRS power control adjustment state </w:t>
            </w:r>
            <m:oMath>
              <m:r>
                <w:rPr>
                  <w:rFonts w:ascii="Cambria Math" w:hAnsi="Cambria Math"/>
                </w:rPr>
                <m:t>l</m:t>
              </m:r>
            </m:oMath>
            <w:r w:rsidRPr="0040586F">
              <w:t xml:space="preserve"> are provided by </w:t>
            </w:r>
            <w:r w:rsidRPr="0040586F">
              <w:rPr>
                <w:i/>
              </w:rPr>
              <w:t>p0AlphaSetforSRS</w:t>
            </w:r>
            <w:r w:rsidRPr="0040586F">
              <w:t xml:space="preserve"> associated with </w:t>
            </w:r>
            <w:r w:rsidRPr="0040586F">
              <w:rPr>
                <w:i/>
                <w:iCs/>
                <w:lang w:val="en-US"/>
              </w:rPr>
              <w:t>TCI-State</w:t>
            </w:r>
            <w:r w:rsidRPr="0040586F">
              <w:rPr>
                <w:lang w:val="en-US"/>
              </w:rPr>
              <w:t xml:space="preserve"> or </w:t>
            </w:r>
            <w:r w:rsidRPr="0040586F">
              <w:rPr>
                <w:i/>
                <w:iCs/>
                <w:lang w:val="en-US"/>
              </w:rPr>
              <w:t xml:space="preserve">TCI-UL-State </w:t>
            </w:r>
            <w:r w:rsidRPr="0040586F">
              <w:rPr>
                <w:lang w:val="en-US"/>
              </w:rPr>
              <w:t xml:space="preserve">of an SRS resource with lowest </w:t>
            </w:r>
            <w:r w:rsidRPr="0040586F">
              <w:rPr>
                <w:i/>
                <w:iCs/>
                <w:lang w:val="en-US"/>
              </w:rPr>
              <w:t>SRS-</w:t>
            </w:r>
            <w:proofErr w:type="spellStart"/>
            <w:r w:rsidRPr="0040586F">
              <w:rPr>
                <w:i/>
                <w:iCs/>
                <w:lang w:val="en-US"/>
              </w:rPr>
              <w:t>ResourceId</w:t>
            </w:r>
            <w:proofErr w:type="spellEnd"/>
            <w:r w:rsidRPr="0040586F">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40586F">
              <w:rPr>
                <w:iCs/>
                <w:lang w:val="en-US"/>
              </w:rPr>
              <w:t xml:space="preserve"> </w:t>
            </w:r>
            <w:r w:rsidRPr="0040586F">
              <w:rPr>
                <w:lang w:val="en-US"/>
              </w:rPr>
              <w:t xml:space="preserve">for obtaining a pathloss estimate for the SRS transmission is provided by </w:t>
            </w:r>
            <w:r w:rsidRPr="0040586F">
              <w:rPr>
                <w:i/>
              </w:rPr>
              <w:t>pathlossReferenceRS-Id-r17</w:t>
            </w:r>
            <w:r w:rsidRPr="0040586F">
              <w:rPr>
                <w:lang w:val="en-US"/>
              </w:rPr>
              <w:t xml:space="preserve"> associated with or included in the </w:t>
            </w:r>
            <w:r w:rsidRPr="0040586F">
              <w:rPr>
                <w:i/>
                <w:iCs/>
                <w:lang w:val="en-US"/>
              </w:rPr>
              <w:t>TCI-State</w:t>
            </w:r>
            <w:r w:rsidRPr="0040586F">
              <w:rPr>
                <w:lang w:val="en-US"/>
              </w:rPr>
              <w:t xml:space="preserve"> or </w:t>
            </w:r>
            <w:r w:rsidRPr="0040586F">
              <w:rPr>
                <w:i/>
                <w:iCs/>
                <w:lang w:val="en-US"/>
              </w:rPr>
              <w:t>TCI-UL-State</w:t>
            </w:r>
            <w:r w:rsidRPr="0040586F">
              <w:rPr>
                <w:lang w:val="en-US"/>
              </w:rPr>
              <w:t xml:space="preserve"> of an SRS resource with lowest </w:t>
            </w:r>
            <w:r w:rsidRPr="0040586F">
              <w:rPr>
                <w:i/>
                <w:iCs/>
                <w:lang w:val="en-US"/>
              </w:rPr>
              <w:t>SRS-</w:t>
            </w:r>
            <w:proofErr w:type="spellStart"/>
            <w:r w:rsidRPr="0040586F">
              <w:rPr>
                <w:i/>
                <w:iCs/>
                <w:lang w:val="en-US"/>
              </w:rPr>
              <w:t>ResourceId</w:t>
            </w:r>
            <w:proofErr w:type="spellEnd"/>
            <w:r w:rsidRPr="0040586F">
              <w:rPr>
                <w:lang w:val="en-US"/>
              </w:rPr>
              <w:t xml:space="preserve"> in the SRS resource set</w:t>
            </w:r>
            <w:r w:rsidRPr="0040586F">
              <w:rPr>
                <w:color w:val="FF0000"/>
                <w:highlight w:val="yellow"/>
                <w:lang w:val="en-US"/>
              </w:rPr>
              <w:t xml:space="preserve">, and </w:t>
            </w:r>
            <w:r w:rsidRPr="0040586F">
              <w:rPr>
                <w:color w:val="FF0000"/>
                <w:highlight w:val="yellow"/>
              </w:rPr>
              <w:t xml:space="preserve">the value of </w:t>
            </w:r>
            <m:oMath>
              <m:sSub>
                <m:sSubPr>
                  <m:ctrlPr>
                    <w:rPr>
                      <w:rFonts w:ascii="Cambria Math" w:eastAsia="굴림" w:hAnsi="Cambria Math" w:cs="굴림"/>
                      <w:color w:val="FF0000"/>
                      <w:highlight w:val="yellow"/>
                    </w:rPr>
                  </m:ctrlPr>
                </m:sSubPr>
                <m:e>
                  <m:r>
                    <w:rPr>
                      <w:rFonts w:ascii="Cambria Math" w:hAnsi="Cambria Math"/>
                      <w:color w:val="FF0000"/>
                      <w:highlight w:val="yellow"/>
                    </w:rPr>
                    <m:t>PL</m:t>
                  </m:r>
                </m:e>
                <m:sub>
                  <m:r>
                    <w:rPr>
                      <w:rFonts w:ascii="Cambria Math" w:hAnsi="Cambria Math"/>
                      <w:color w:val="FF0000"/>
                      <w:highlight w:val="yellow"/>
                    </w:rPr>
                    <m:t>b</m:t>
                  </m:r>
                  <m:r>
                    <m:rPr>
                      <m:sty m:val="p"/>
                    </m:rPr>
                    <w:rPr>
                      <w:rFonts w:ascii="Cambria Math" w:hAnsi="Cambria Math"/>
                      <w:color w:val="FF0000"/>
                      <w:highlight w:val="yellow"/>
                    </w:rPr>
                    <m:t>,</m:t>
                  </m:r>
                  <m:r>
                    <w:rPr>
                      <w:rFonts w:ascii="Cambria Math" w:hAnsi="Cambria Math"/>
                      <w:color w:val="FF0000"/>
                      <w:highlight w:val="yellow"/>
                    </w:rPr>
                    <m:t>f</m:t>
                  </m:r>
                  <m:r>
                    <m:rPr>
                      <m:sty m:val="p"/>
                    </m:rPr>
                    <w:rPr>
                      <w:rFonts w:ascii="Cambria Math" w:hAnsi="Cambria Math"/>
                      <w:color w:val="FF0000"/>
                      <w:highlight w:val="yellow"/>
                    </w:rPr>
                    <m:t>,</m:t>
                  </m:r>
                  <m:r>
                    <w:rPr>
                      <w:rFonts w:ascii="Cambria Math" w:hAnsi="Cambria Math"/>
                      <w:color w:val="FF0000"/>
                      <w:highlight w:val="yellow"/>
                    </w:rPr>
                    <m:t>c,</m:t>
                  </m:r>
                  <m:r>
                    <m:rPr>
                      <m:sty m:val="p"/>
                    </m:rPr>
                    <w:rPr>
                      <w:rFonts w:ascii="Cambria Math" w:hAnsi="Cambria Math"/>
                      <w:color w:val="FF0000"/>
                      <w:highlight w:val="yellow"/>
                    </w:rPr>
                    <m:t>offset</m:t>
                  </m:r>
                </m:sub>
              </m:sSub>
            </m:oMath>
            <w:r w:rsidRPr="0040586F">
              <w:rPr>
                <w:color w:val="FF0000"/>
                <w:highlight w:val="yellow"/>
              </w:rPr>
              <w:t xml:space="preserve"> is provided by </w:t>
            </w:r>
            <w:r w:rsidRPr="0040586F">
              <w:rPr>
                <w:i/>
                <w:iCs/>
                <w:color w:val="FF0000"/>
                <w:highlight w:val="yellow"/>
              </w:rPr>
              <w:t>pl-Offset</w:t>
            </w:r>
            <w:r w:rsidRPr="0040586F">
              <w:rPr>
                <w:color w:val="FF0000"/>
                <w:highlight w:val="yellow"/>
              </w:rPr>
              <w:t xml:space="preserve"> associated with </w:t>
            </w:r>
            <w:r w:rsidRPr="0040586F">
              <w:rPr>
                <w:i/>
                <w:iCs/>
                <w:color w:val="FF0000"/>
                <w:highlight w:val="yellow"/>
              </w:rPr>
              <w:t>TCI-State</w:t>
            </w:r>
            <w:r w:rsidRPr="0040586F">
              <w:rPr>
                <w:color w:val="FF0000"/>
                <w:highlight w:val="yellow"/>
              </w:rPr>
              <w:t xml:space="preserve"> or </w:t>
            </w:r>
            <w:r w:rsidRPr="0040586F">
              <w:rPr>
                <w:i/>
                <w:iCs/>
                <w:color w:val="FF0000"/>
                <w:highlight w:val="yellow"/>
              </w:rPr>
              <w:t>TCI-UL-State</w:t>
            </w:r>
            <w:r w:rsidRPr="0040586F">
              <w:rPr>
                <w:color w:val="FF0000"/>
                <w:highlight w:val="yellow"/>
              </w:rPr>
              <w:t xml:space="preserve"> of an SRS resource with lowest </w:t>
            </w:r>
            <w:r w:rsidRPr="0040586F">
              <w:rPr>
                <w:i/>
                <w:iCs/>
                <w:color w:val="FF0000"/>
                <w:highlight w:val="yellow"/>
              </w:rPr>
              <w:t>SRS-</w:t>
            </w:r>
            <w:proofErr w:type="spellStart"/>
            <w:r w:rsidRPr="0040586F">
              <w:rPr>
                <w:i/>
                <w:iCs/>
                <w:color w:val="FF0000"/>
                <w:highlight w:val="yellow"/>
              </w:rPr>
              <w:t>ResourceId</w:t>
            </w:r>
            <w:proofErr w:type="spellEnd"/>
            <w:r w:rsidRPr="0040586F">
              <w:rPr>
                <w:color w:val="FF0000"/>
                <w:highlight w:val="yellow"/>
              </w:rPr>
              <w:t xml:space="preserve"> in the SRS resource set.</w:t>
            </w:r>
          </w:p>
          <w:p w14:paraId="6DBCBAEF" w14:textId="77777777" w:rsidR="008667E4" w:rsidRPr="008E5053" w:rsidRDefault="008667E4" w:rsidP="00083452">
            <w:pPr>
              <w:spacing w:after="240"/>
              <w:jc w:val="center"/>
              <w:rPr>
                <w:rFonts w:ascii="Arial" w:eastAsia="SimSun" w:hAnsi="Arial" w:cs="Arial"/>
                <w:color w:val="FF0000"/>
                <w:sz w:val="24"/>
                <w:szCs w:val="24"/>
              </w:rPr>
            </w:pPr>
            <w:r w:rsidRPr="0040586F">
              <w:rPr>
                <w:rFonts w:ascii="Arial" w:eastAsia="SimSun" w:hAnsi="Arial" w:cs="Arial"/>
                <w:color w:val="FF0000"/>
                <w:sz w:val="20"/>
              </w:rPr>
              <w:t>&lt; Unchanged parts are omitted &gt;</w:t>
            </w:r>
          </w:p>
        </w:tc>
      </w:tr>
    </w:tbl>
    <w:p w14:paraId="7A95ABCF" w14:textId="77777777" w:rsidR="008667E4" w:rsidRDefault="008667E4" w:rsidP="008667E4">
      <w:pPr>
        <w:pStyle w:val="0Maintext"/>
        <w:spacing w:after="60" w:afterAutospacing="0"/>
        <w:ind w:firstLine="0"/>
        <w:rPr>
          <w:lang w:val="en-US" w:eastAsia="ko-KR"/>
        </w:rPr>
      </w:pPr>
    </w:p>
    <w:p w14:paraId="23C99FFE" w14:textId="77777777" w:rsidR="008667E4" w:rsidRPr="00544282" w:rsidRDefault="008667E4" w:rsidP="008667E4">
      <w:pPr>
        <w:rPr>
          <w:sz w:val="20"/>
          <w:lang w:val="en-US" w:eastAsia="ko-KR"/>
        </w:rPr>
      </w:pPr>
      <w:r w:rsidRPr="00544282">
        <w:rPr>
          <w:rFonts w:hint="eastAsia"/>
          <w:b/>
          <w:bCs/>
          <w:sz w:val="20"/>
          <w:u w:val="single"/>
          <w:lang w:val="en-US" w:eastAsia="ko-KR"/>
        </w:rPr>
        <w:t>P</w:t>
      </w:r>
      <w:r w:rsidRPr="00544282">
        <w:rPr>
          <w:b/>
          <w:bCs/>
          <w:sz w:val="20"/>
          <w:u w:val="single"/>
          <w:lang w:val="en-US" w:eastAsia="ko-KR"/>
        </w:rPr>
        <w:t>roposal 7.</w:t>
      </w:r>
      <w:r w:rsidRPr="00544282">
        <w:rPr>
          <w:sz w:val="20"/>
          <w:lang w:val="en-US" w:eastAsia="ko-KR"/>
        </w:rPr>
        <w:t xml:space="preserve"> Revise the description and value range for RRC parameter </w:t>
      </w:r>
      <w:r w:rsidRPr="00544282">
        <w:rPr>
          <w:i/>
          <w:iCs/>
          <w:sz w:val="20"/>
          <w:lang w:val="en-US" w:eastAsia="ko-KR"/>
        </w:rPr>
        <w:t>startingBitOfFormat2-3</w:t>
      </w:r>
      <w:r w:rsidRPr="00544282">
        <w:rPr>
          <w:sz w:val="20"/>
          <w:lang w:val="en-US" w:eastAsia="ko-KR"/>
        </w:rPr>
        <w:t>.</w:t>
      </w:r>
    </w:p>
    <w:tbl>
      <w:tblPr>
        <w:tblStyle w:val="ad"/>
        <w:tblW w:w="9629" w:type="dxa"/>
        <w:tblLook w:val="04A0" w:firstRow="1" w:lastRow="0" w:firstColumn="1" w:lastColumn="0" w:noHBand="0" w:noVBand="1"/>
      </w:tblPr>
      <w:tblGrid>
        <w:gridCol w:w="2716"/>
        <w:gridCol w:w="1300"/>
        <w:gridCol w:w="2020"/>
        <w:gridCol w:w="2063"/>
        <w:gridCol w:w="1530"/>
      </w:tblGrid>
      <w:tr w:rsidR="008667E4" w:rsidRPr="00C23DBA" w14:paraId="17D49669" w14:textId="77777777" w:rsidTr="00083452">
        <w:trPr>
          <w:trHeight w:val="510"/>
        </w:trPr>
        <w:tc>
          <w:tcPr>
            <w:tcW w:w="2716" w:type="dxa"/>
            <w:hideMark/>
          </w:tcPr>
          <w:p w14:paraId="090BAA45" w14:textId="77777777" w:rsidR="008667E4" w:rsidRPr="00C23DBA" w:rsidRDefault="008667E4" w:rsidP="00083452">
            <w:pPr>
              <w:rPr>
                <w:rFonts w:ascii="Arial" w:hAnsi="Arial" w:cs="Arial"/>
                <w:b/>
                <w:bCs/>
                <w:color w:val="000000"/>
                <w:sz w:val="20"/>
                <w:lang w:val="en-US" w:eastAsia="ko-KR"/>
              </w:rPr>
            </w:pPr>
            <w:r w:rsidRPr="00C23DBA">
              <w:rPr>
                <w:rFonts w:ascii="Arial" w:hAnsi="Arial" w:cs="Arial"/>
                <w:b/>
                <w:bCs/>
                <w:color w:val="000000"/>
                <w:sz w:val="20"/>
                <w:lang w:val="en-US" w:eastAsia="ko-KR"/>
              </w:rPr>
              <w:t>Parameter name in the spec</w:t>
            </w:r>
          </w:p>
        </w:tc>
        <w:tc>
          <w:tcPr>
            <w:tcW w:w="1300" w:type="dxa"/>
            <w:hideMark/>
          </w:tcPr>
          <w:p w14:paraId="1F8FC820" w14:textId="77777777" w:rsidR="008667E4" w:rsidRPr="00C23DBA" w:rsidRDefault="008667E4" w:rsidP="00083452">
            <w:pPr>
              <w:rPr>
                <w:rFonts w:ascii="Arial" w:hAnsi="Arial" w:cs="Arial"/>
                <w:b/>
                <w:bCs/>
                <w:color w:val="000000"/>
                <w:sz w:val="20"/>
                <w:lang w:val="en-US" w:eastAsia="ko-KR"/>
              </w:rPr>
            </w:pPr>
            <w:r w:rsidRPr="00C23DBA">
              <w:rPr>
                <w:rFonts w:ascii="Arial" w:hAnsi="Arial" w:cs="Arial"/>
                <w:b/>
                <w:bCs/>
                <w:color w:val="000000"/>
                <w:sz w:val="20"/>
                <w:lang w:val="en-US" w:eastAsia="ko-KR"/>
              </w:rPr>
              <w:t>New or existing?</w:t>
            </w:r>
          </w:p>
        </w:tc>
        <w:tc>
          <w:tcPr>
            <w:tcW w:w="2020" w:type="dxa"/>
            <w:hideMark/>
          </w:tcPr>
          <w:p w14:paraId="69FD29CC" w14:textId="77777777" w:rsidR="008667E4" w:rsidRPr="00C23DBA" w:rsidRDefault="008667E4" w:rsidP="00083452">
            <w:pPr>
              <w:rPr>
                <w:rFonts w:ascii="Arial" w:hAnsi="Arial" w:cs="Arial"/>
                <w:b/>
                <w:bCs/>
                <w:color w:val="000000"/>
                <w:sz w:val="20"/>
                <w:lang w:val="en-US" w:eastAsia="ko-KR"/>
              </w:rPr>
            </w:pPr>
            <w:r w:rsidRPr="00C23DBA">
              <w:rPr>
                <w:rFonts w:ascii="Arial" w:hAnsi="Arial" w:cs="Arial"/>
                <w:b/>
                <w:bCs/>
                <w:color w:val="000000"/>
                <w:sz w:val="20"/>
                <w:lang w:val="en-US" w:eastAsia="ko-KR"/>
              </w:rPr>
              <w:t>Parameter name in the text</w:t>
            </w:r>
          </w:p>
        </w:tc>
        <w:tc>
          <w:tcPr>
            <w:tcW w:w="2063" w:type="dxa"/>
            <w:hideMark/>
          </w:tcPr>
          <w:p w14:paraId="30395D76" w14:textId="77777777" w:rsidR="008667E4" w:rsidRPr="00C23DBA" w:rsidRDefault="008667E4" w:rsidP="00083452">
            <w:pPr>
              <w:rPr>
                <w:rFonts w:ascii="Arial" w:hAnsi="Arial" w:cs="Arial"/>
                <w:b/>
                <w:bCs/>
                <w:color w:val="000000"/>
                <w:sz w:val="20"/>
                <w:lang w:val="en-US" w:eastAsia="ko-KR"/>
              </w:rPr>
            </w:pPr>
            <w:r w:rsidRPr="00C23DBA">
              <w:rPr>
                <w:rFonts w:ascii="Arial" w:hAnsi="Arial" w:cs="Arial"/>
                <w:b/>
                <w:bCs/>
                <w:color w:val="000000"/>
                <w:sz w:val="20"/>
                <w:lang w:val="en-US" w:eastAsia="ko-KR"/>
              </w:rPr>
              <w:t>Description</w:t>
            </w:r>
          </w:p>
        </w:tc>
        <w:tc>
          <w:tcPr>
            <w:tcW w:w="1530" w:type="dxa"/>
            <w:hideMark/>
          </w:tcPr>
          <w:p w14:paraId="23C3565B" w14:textId="77777777" w:rsidR="008667E4" w:rsidRPr="00C23DBA" w:rsidRDefault="008667E4" w:rsidP="00083452">
            <w:pPr>
              <w:rPr>
                <w:rFonts w:ascii="Arial" w:hAnsi="Arial" w:cs="Arial"/>
                <w:b/>
                <w:bCs/>
                <w:color w:val="000000"/>
                <w:sz w:val="20"/>
                <w:lang w:val="en-US" w:eastAsia="ko-KR"/>
              </w:rPr>
            </w:pPr>
            <w:r w:rsidRPr="00C23DBA">
              <w:rPr>
                <w:rFonts w:ascii="Arial" w:hAnsi="Arial" w:cs="Arial"/>
                <w:b/>
                <w:bCs/>
                <w:color w:val="000000"/>
                <w:sz w:val="20"/>
                <w:lang w:val="en-US" w:eastAsia="ko-KR"/>
              </w:rPr>
              <w:t>Value range</w:t>
            </w:r>
          </w:p>
        </w:tc>
      </w:tr>
      <w:tr w:rsidR="008667E4" w:rsidRPr="00C23DBA" w14:paraId="72416697" w14:textId="77777777" w:rsidTr="00083452">
        <w:trPr>
          <w:trHeight w:val="510"/>
        </w:trPr>
        <w:tc>
          <w:tcPr>
            <w:tcW w:w="2716" w:type="dxa"/>
          </w:tcPr>
          <w:p w14:paraId="519AFA35" w14:textId="77777777" w:rsidR="008667E4" w:rsidRPr="00544282" w:rsidRDefault="008667E4" w:rsidP="00083452">
            <w:pPr>
              <w:rPr>
                <w:rFonts w:ascii="Arial" w:hAnsi="Arial" w:cs="Arial"/>
                <w:b/>
                <w:bCs/>
                <w:i/>
                <w:iCs/>
                <w:color w:val="000000"/>
                <w:sz w:val="20"/>
                <w:lang w:val="en-US" w:eastAsia="ko-KR"/>
              </w:rPr>
            </w:pPr>
            <w:r w:rsidRPr="00544282">
              <w:rPr>
                <w:rFonts w:cs="바탕"/>
                <w:i/>
                <w:iCs/>
                <w:sz w:val="20"/>
                <w:lang w:eastAsia="ko-KR"/>
              </w:rPr>
              <w:t>startingBitOfFormat2-3</w:t>
            </w:r>
          </w:p>
        </w:tc>
        <w:tc>
          <w:tcPr>
            <w:tcW w:w="1300" w:type="dxa"/>
          </w:tcPr>
          <w:p w14:paraId="417DA8B5" w14:textId="77777777" w:rsidR="008667E4" w:rsidRPr="00C23DBA" w:rsidRDefault="008667E4" w:rsidP="00083452">
            <w:pPr>
              <w:rPr>
                <w:rFonts w:ascii="Arial" w:hAnsi="Arial" w:cs="Arial"/>
                <w:b/>
                <w:bCs/>
                <w:color w:val="000000"/>
                <w:sz w:val="20"/>
                <w:lang w:val="en-US" w:eastAsia="ko-KR"/>
              </w:rPr>
            </w:pPr>
            <w:r w:rsidRPr="00C23DBA">
              <w:rPr>
                <w:rFonts w:cs="바탕"/>
                <w:sz w:val="20"/>
                <w:lang w:eastAsia="ko-KR"/>
              </w:rPr>
              <w:t>Existing</w:t>
            </w:r>
          </w:p>
        </w:tc>
        <w:tc>
          <w:tcPr>
            <w:tcW w:w="2020" w:type="dxa"/>
          </w:tcPr>
          <w:p w14:paraId="0CBDFF59" w14:textId="77777777" w:rsidR="008667E4" w:rsidRPr="00C23DBA" w:rsidRDefault="008667E4" w:rsidP="00083452">
            <w:pPr>
              <w:rPr>
                <w:rFonts w:ascii="Arial" w:hAnsi="Arial" w:cs="Arial"/>
                <w:b/>
                <w:bCs/>
                <w:color w:val="000000"/>
                <w:sz w:val="20"/>
                <w:lang w:val="en-US" w:eastAsia="ko-KR"/>
              </w:rPr>
            </w:pPr>
            <w:r w:rsidRPr="00C23DBA">
              <w:rPr>
                <w:rFonts w:cs="바탕"/>
                <w:sz w:val="20"/>
                <w:lang w:eastAsia="ko-KR"/>
              </w:rPr>
              <w:t xml:space="preserve">　</w:t>
            </w:r>
          </w:p>
        </w:tc>
        <w:tc>
          <w:tcPr>
            <w:tcW w:w="2063" w:type="dxa"/>
          </w:tcPr>
          <w:p w14:paraId="6FF9B9C5" w14:textId="77777777" w:rsidR="008667E4" w:rsidRDefault="008667E4" w:rsidP="00083452">
            <w:pPr>
              <w:rPr>
                <w:rFonts w:cs="바탕"/>
                <w:sz w:val="20"/>
                <w:lang w:eastAsia="ko-KR"/>
              </w:rPr>
            </w:pPr>
            <w:r w:rsidRPr="00DC4891">
              <w:rPr>
                <w:rFonts w:cs="바탕" w:hint="eastAsia"/>
                <w:color w:val="FF0000"/>
                <w:sz w:val="20"/>
                <w:lang w:eastAsia="ko-KR"/>
              </w:rPr>
              <w:t>T</w:t>
            </w:r>
            <w:r w:rsidRPr="00DC4891">
              <w:rPr>
                <w:rFonts w:cs="바탕"/>
                <w:color w:val="FF0000"/>
                <w:sz w:val="20"/>
                <w:lang w:eastAsia="ko-KR"/>
              </w:rPr>
              <w:t>his parameter is used to indicate a starting bit position of DCI format 2_3.</w:t>
            </w:r>
          </w:p>
          <w:p w14:paraId="5A589C7F" w14:textId="77777777" w:rsidR="008667E4" w:rsidRPr="00C23DBA" w:rsidRDefault="008667E4" w:rsidP="00083452">
            <w:pPr>
              <w:rPr>
                <w:rFonts w:ascii="Arial" w:hAnsi="Arial" w:cs="Arial"/>
                <w:b/>
                <w:bCs/>
                <w:color w:val="000000"/>
                <w:sz w:val="20"/>
                <w:lang w:val="en-US" w:eastAsia="ko-KR"/>
              </w:rPr>
            </w:pPr>
            <w:r w:rsidRPr="00C23DBA">
              <w:rPr>
                <w:rFonts w:cs="바탕"/>
                <w:sz w:val="20"/>
                <w:lang w:eastAsia="ko-KR"/>
              </w:rPr>
              <w:t>The value range of this parameter is extended from 1~31 to 1~</w:t>
            </w:r>
            <w:r w:rsidRPr="003878A4">
              <w:rPr>
                <w:rFonts w:cs="바탕"/>
                <w:strike/>
                <w:sz w:val="20"/>
                <w:highlight w:val="yellow"/>
                <w:lang w:eastAsia="ko-KR"/>
              </w:rPr>
              <w:t>X</w:t>
            </w:r>
            <w:r w:rsidRPr="003878A4">
              <w:rPr>
                <w:rFonts w:cs="바탕"/>
                <w:color w:val="FF0000"/>
                <w:sz w:val="20"/>
                <w:highlight w:val="yellow"/>
                <w:lang w:eastAsia="ko-KR"/>
              </w:rPr>
              <w:t>45</w:t>
            </w:r>
            <w:r w:rsidRPr="00C23DBA">
              <w:rPr>
                <w:rFonts w:cs="바탕"/>
                <w:sz w:val="20"/>
                <w:lang w:eastAsia="ko-KR"/>
              </w:rPr>
              <w:t>.</w:t>
            </w:r>
            <w:r w:rsidRPr="00C23DBA">
              <w:rPr>
                <w:rFonts w:cs="바탕"/>
                <w:sz w:val="20"/>
                <w:lang w:eastAsia="ko-KR"/>
              </w:rPr>
              <w:br/>
            </w:r>
            <w:r w:rsidRPr="003878A4">
              <w:rPr>
                <w:rFonts w:cs="바탕"/>
                <w:strike/>
                <w:color w:val="FF0000"/>
                <w:sz w:val="20"/>
                <w:lang w:eastAsia="ko-KR"/>
              </w:rPr>
              <w:t>FFS: the value of X&gt;31.</w:t>
            </w:r>
          </w:p>
        </w:tc>
        <w:tc>
          <w:tcPr>
            <w:tcW w:w="1530" w:type="dxa"/>
          </w:tcPr>
          <w:p w14:paraId="14789D90" w14:textId="77777777" w:rsidR="008667E4" w:rsidRPr="00C23DBA" w:rsidRDefault="008667E4" w:rsidP="00083452">
            <w:pPr>
              <w:rPr>
                <w:rFonts w:ascii="Arial" w:hAnsi="Arial" w:cs="Arial"/>
                <w:b/>
                <w:bCs/>
                <w:color w:val="000000"/>
                <w:sz w:val="20"/>
                <w:lang w:val="en-US" w:eastAsia="ko-KR"/>
              </w:rPr>
            </w:pPr>
            <w:r w:rsidRPr="00C23DBA">
              <w:rPr>
                <w:rFonts w:cs="바탕"/>
                <w:sz w:val="20"/>
                <w:lang w:eastAsia="ko-KR"/>
              </w:rPr>
              <w:t>INTEGER (</w:t>
            </w:r>
            <w:proofErr w:type="gramStart"/>
            <w:r w:rsidRPr="00C23DBA">
              <w:rPr>
                <w:rFonts w:cs="바탕"/>
                <w:sz w:val="20"/>
                <w:lang w:eastAsia="ko-KR"/>
              </w:rPr>
              <w:t>1..</w:t>
            </w:r>
            <w:proofErr w:type="gramEnd"/>
            <w:r w:rsidRPr="003878A4">
              <w:rPr>
                <w:rFonts w:cs="바탕"/>
                <w:color w:val="FF0000"/>
                <w:sz w:val="20"/>
                <w:highlight w:val="yellow"/>
                <w:lang w:eastAsia="ko-KR"/>
              </w:rPr>
              <w:t>4</w:t>
            </w:r>
            <w:r w:rsidRPr="00C23DBA">
              <w:rPr>
                <w:rFonts w:cs="바탕"/>
                <w:sz w:val="20"/>
                <w:lang w:eastAsia="ko-KR"/>
              </w:rPr>
              <w:t>5)</w:t>
            </w:r>
          </w:p>
        </w:tc>
      </w:tr>
    </w:tbl>
    <w:p w14:paraId="5209A16C" w14:textId="77777777" w:rsidR="008667E4" w:rsidRPr="00814E6B" w:rsidRDefault="008667E4" w:rsidP="008667E4">
      <w:pPr>
        <w:pStyle w:val="0Maintext"/>
        <w:spacing w:after="60" w:afterAutospacing="0"/>
        <w:ind w:firstLine="0"/>
        <w:rPr>
          <w:lang w:eastAsia="ko-KR"/>
        </w:rPr>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3A3F17F9" w14:textId="10895DE6" w:rsidR="002F1228" w:rsidRPr="009A7AB2"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p w14:paraId="00E3FF80" w14:textId="00CCCC7C" w:rsidR="009A7AB2" w:rsidRPr="00687324"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w:t>
      </w:r>
      <w:r w:rsidR="00D76041">
        <w:rPr>
          <w:sz w:val="20"/>
          <w:szCs w:val="18"/>
          <w:lang w:val="en-US" w:eastAsia="ko-KR"/>
        </w:rPr>
        <w:t>20bis.</w:t>
      </w:r>
    </w:p>
    <w:sectPr w:rsidR="009A7AB2" w:rsidRPr="00687324" w:rsidSect="00BD10D2">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2F1B" w14:textId="77777777" w:rsidR="00D315E3" w:rsidRDefault="00D315E3">
      <w:r>
        <w:separator/>
      </w:r>
    </w:p>
  </w:endnote>
  <w:endnote w:type="continuationSeparator" w:id="0">
    <w:p w14:paraId="2FF06CB8" w14:textId="77777777" w:rsidR="00D315E3" w:rsidRDefault="00D3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KaiTi_GB2312">
    <w:altName w:val="KaiT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6433" w14:textId="77777777" w:rsidR="00D315E3" w:rsidRDefault="00D315E3">
      <w:r>
        <w:separator/>
      </w:r>
    </w:p>
  </w:footnote>
  <w:footnote w:type="continuationSeparator" w:id="0">
    <w:p w14:paraId="689A4156" w14:textId="77777777" w:rsidR="00D315E3" w:rsidRDefault="00D3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C44A02"/>
    <w:multiLevelType w:val="hybridMultilevel"/>
    <w:tmpl w:val="F36AF520"/>
    <w:lvl w:ilvl="0" w:tplc="78A000CA">
      <w:start w:val="1"/>
      <w:numFmt w:val="bullet"/>
      <w:lvlText w:val="-"/>
      <w:lvlJc w:val="left"/>
      <w:pPr>
        <w:tabs>
          <w:tab w:val="num" w:pos="720"/>
        </w:tabs>
        <w:ind w:left="720" w:hanging="360"/>
      </w:pPr>
      <w:rPr>
        <w:rFonts w:ascii="굴림" w:hAnsi="굴림" w:hint="default"/>
      </w:rPr>
    </w:lvl>
    <w:lvl w:ilvl="1" w:tplc="95FA327A" w:tentative="1">
      <w:start w:val="1"/>
      <w:numFmt w:val="bullet"/>
      <w:lvlText w:val="-"/>
      <w:lvlJc w:val="left"/>
      <w:pPr>
        <w:tabs>
          <w:tab w:val="num" w:pos="1440"/>
        </w:tabs>
        <w:ind w:left="1440" w:hanging="360"/>
      </w:pPr>
      <w:rPr>
        <w:rFonts w:ascii="굴림" w:hAnsi="굴림" w:hint="default"/>
      </w:rPr>
    </w:lvl>
    <w:lvl w:ilvl="2" w:tplc="D86A07CC" w:tentative="1">
      <w:start w:val="1"/>
      <w:numFmt w:val="bullet"/>
      <w:lvlText w:val="-"/>
      <w:lvlJc w:val="left"/>
      <w:pPr>
        <w:tabs>
          <w:tab w:val="num" w:pos="2160"/>
        </w:tabs>
        <w:ind w:left="2160" w:hanging="360"/>
      </w:pPr>
      <w:rPr>
        <w:rFonts w:ascii="굴림" w:hAnsi="굴림" w:hint="default"/>
      </w:rPr>
    </w:lvl>
    <w:lvl w:ilvl="3" w:tplc="A142E960" w:tentative="1">
      <w:start w:val="1"/>
      <w:numFmt w:val="bullet"/>
      <w:lvlText w:val="-"/>
      <w:lvlJc w:val="left"/>
      <w:pPr>
        <w:tabs>
          <w:tab w:val="num" w:pos="2880"/>
        </w:tabs>
        <w:ind w:left="2880" w:hanging="360"/>
      </w:pPr>
      <w:rPr>
        <w:rFonts w:ascii="굴림" w:hAnsi="굴림" w:hint="default"/>
      </w:rPr>
    </w:lvl>
    <w:lvl w:ilvl="4" w:tplc="B648896A" w:tentative="1">
      <w:start w:val="1"/>
      <w:numFmt w:val="bullet"/>
      <w:lvlText w:val="-"/>
      <w:lvlJc w:val="left"/>
      <w:pPr>
        <w:tabs>
          <w:tab w:val="num" w:pos="3600"/>
        </w:tabs>
        <w:ind w:left="3600" w:hanging="360"/>
      </w:pPr>
      <w:rPr>
        <w:rFonts w:ascii="굴림" w:hAnsi="굴림" w:hint="default"/>
      </w:rPr>
    </w:lvl>
    <w:lvl w:ilvl="5" w:tplc="1EE0B870" w:tentative="1">
      <w:start w:val="1"/>
      <w:numFmt w:val="bullet"/>
      <w:lvlText w:val="-"/>
      <w:lvlJc w:val="left"/>
      <w:pPr>
        <w:tabs>
          <w:tab w:val="num" w:pos="4320"/>
        </w:tabs>
        <w:ind w:left="4320" w:hanging="360"/>
      </w:pPr>
      <w:rPr>
        <w:rFonts w:ascii="굴림" w:hAnsi="굴림" w:hint="default"/>
      </w:rPr>
    </w:lvl>
    <w:lvl w:ilvl="6" w:tplc="125A4C42" w:tentative="1">
      <w:start w:val="1"/>
      <w:numFmt w:val="bullet"/>
      <w:lvlText w:val="-"/>
      <w:lvlJc w:val="left"/>
      <w:pPr>
        <w:tabs>
          <w:tab w:val="num" w:pos="5040"/>
        </w:tabs>
        <w:ind w:left="5040" w:hanging="360"/>
      </w:pPr>
      <w:rPr>
        <w:rFonts w:ascii="굴림" w:hAnsi="굴림" w:hint="default"/>
      </w:rPr>
    </w:lvl>
    <w:lvl w:ilvl="7" w:tplc="D4E4D23C" w:tentative="1">
      <w:start w:val="1"/>
      <w:numFmt w:val="bullet"/>
      <w:lvlText w:val="-"/>
      <w:lvlJc w:val="left"/>
      <w:pPr>
        <w:tabs>
          <w:tab w:val="num" w:pos="5760"/>
        </w:tabs>
        <w:ind w:left="5760" w:hanging="360"/>
      </w:pPr>
      <w:rPr>
        <w:rFonts w:ascii="굴림" w:hAnsi="굴림" w:hint="default"/>
      </w:rPr>
    </w:lvl>
    <w:lvl w:ilvl="8" w:tplc="009478C8" w:tentative="1">
      <w:start w:val="1"/>
      <w:numFmt w:val="bullet"/>
      <w:lvlText w:val="-"/>
      <w:lvlJc w:val="left"/>
      <w:pPr>
        <w:tabs>
          <w:tab w:val="num" w:pos="6480"/>
        </w:tabs>
        <w:ind w:left="6480" w:hanging="360"/>
      </w:pPr>
      <w:rPr>
        <w:rFonts w:ascii="굴림" w:hAnsi="굴림"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A12C5C"/>
    <w:multiLevelType w:val="hybridMultilevel"/>
    <w:tmpl w:val="16FC08C8"/>
    <w:lvl w:ilvl="0" w:tplc="30EA0706">
      <w:start w:val="1"/>
      <w:numFmt w:val="bullet"/>
      <w:lvlText w:val="-"/>
      <w:lvlJc w:val="left"/>
      <w:pPr>
        <w:tabs>
          <w:tab w:val="num" w:pos="720"/>
        </w:tabs>
        <w:ind w:left="720" w:hanging="360"/>
      </w:pPr>
      <w:rPr>
        <w:rFonts w:ascii="굴림" w:hAnsi="굴림" w:hint="default"/>
      </w:rPr>
    </w:lvl>
    <w:lvl w:ilvl="1" w:tplc="C87A9C2C">
      <w:numFmt w:val="bullet"/>
      <w:lvlText w:val="-"/>
      <w:lvlJc w:val="left"/>
      <w:pPr>
        <w:tabs>
          <w:tab w:val="num" w:pos="1440"/>
        </w:tabs>
        <w:ind w:left="1440" w:hanging="360"/>
      </w:pPr>
      <w:rPr>
        <w:rFonts w:ascii="굴림" w:hAnsi="굴림" w:hint="default"/>
      </w:rPr>
    </w:lvl>
    <w:lvl w:ilvl="2" w:tplc="D6E6B46C" w:tentative="1">
      <w:start w:val="1"/>
      <w:numFmt w:val="bullet"/>
      <w:lvlText w:val="-"/>
      <w:lvlJc w:val="left"/>
      <w:pPr>
        <w:tabs>
          <w:tab w:val="num" w:pos="2160"/>
        </w:tabs>
        <w:ind w:left="2160" w:hanging="360"/>
      </w:pPr>
      <w:rPr>
        <w:rFonts w:ascii="굴림" w:hAnsi="굴림" w:hint="default"/>
      </w:rPr>
    </w:lvl>
    <w:lvl w:ilvl="3" w:tplc="0E80A1D8" w:tentative="1">
      <w:start w:val="1"/>
      <w:numFmt w:val="bullet"/>
      <w:lvlText w:val="-"/>
      <w:lvlJc w:val="left"/>
      <w:pPr>
        <w:tabs>
          <w:tab w:val="num" w:pos="2880"/>
        </w:tabs>
        <w:ind w:left="2880" w:hanging="360"/>
      </w:pPr>
      <w:rPr>
        <w:rFonts w:ascii="굴림" w:hAnsi="굴림" w:hint="default"/>
      </w:rPr>
    </w:lvl>
    <w:lvl w:ilvl="4" w:tplc="5DC85F3E" w:tentative="1">
      <w:start w:val="1"/>
      <w:numFmt w:val="bullet"/>
      <w:lvlText w:val="-"/>
      <w:lvlJc w:val="left"/>
      <w:pPr>
        <w:tabs>
          <w:tab w:val="num" w:pos="3600"/>
        </w:tabs>
        <w:ind w:left="3600" w:hanging="360"/>
      </w:pPr>
      <w:rPr>
        <w:rFonts w:ascii="굴림" w:hAnsi="굴림" w:hint="default"/>
      </w:rPr>
    </w:lvl>
    <w:lvl w:ilvl="5" w:tplc="26328FC8" w:tentative="1">
      <w:start w:val="1"/>
      <w:numFmt w:val="bullet"/>
      <w:lvlText w:val="-"/>
      <w:lvlJc w:val="left"/>
      <w:pPr>
        <w:tabs>
          <w:tab w:val="num" w:pos="4320"/>
        </w:tabs>
        <w:ind w:left="4320" w:hanging="360"/>
      </w:pPr>
      <w:rPr>
        <w:rFonts w:ascii="굴림" w:hAnsi="굴림" w:hint="default"/>
      </w:rPr>
    </w:lvl>
    <w:lvl w:ilvl="6" w:tplc="5D8E8D52" w:tentative="1">
      <w:start w:val="1"/>
      <w:numFmt w:val="bullet"/>
      <w:lvlText w:val="-"/>
      <w:lvlJc w:val="left"/>
      <w:pPr>
        <w:tabs>
          <w:tab w:val="num" w:pos="5040"/>
        </w:tabs>
        <w:ind w:left="5040" w:hanging="360"/>
      </w:pPr>
      <w:rPr>
        <w:rFonts w:ascii="굴림" w:hAnsi="굴림" w:hint="default"/>
      </w:rPr>
    </w:lvl>
    <w:lvl w:ilvl="7" w:tplc="060C5900" w:tentative="1">
      <w:start w:val="1"/>
      <w:numFmt w:val="bullet"/>
      <w:lvlText w:val="-"/>
      <w:lvlJc w:val="left"/>
      <w:pPr>
        <w:tabs>
          <w:tab w:val="num" w:pos="5760"/>
        </w:tabs>
        <w:ind w:left="5760" w:hanging="360"/>
      </w:pPr>
      <w:rPr>
        <w:rFonts w:ascii="굴림" w:hAnsi="굴림" w:hint="default"/>
      </w:rPr>
    </w:lvl>
    <w:lvl w:ilvl="8" w:tplc="EC9CBAB0" w:tentative="1">
      <w:start w:val="1"/>
      <w:numFmt w:val="bullet"/>
      <w:lvlText w:val="-"/>
      <w:lvlJc w:val="left"/>
      <w:pPr>
        <w:tabs>
          <w:tab w:val="num" w:pos="6480"/>
        </w:tabs>
        <w:ind w:left="6480" w:hanging="360"/>
      </w:pPr>
      <w:rPr>
        <w:rFonts w:ascii="굴림" w:hAnsi="굴림" w:hint="default"/>
      </w:r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D4C0F20"/>
    <w:multiLevelType w:val="hybridMultilevel"/>
    <w:tmpl w:val="F79836CE"/>
    <w:lvl w:ilvl="0" w:tplc="FBB0371E">
      <w:start w:val="1"/>
      <w:numFmt w:val="bullet"/>
      <w:lvlText w:val="-"/>
      <w:lvlJc w:val="left"/>
      <w:pPr>
        <w:tabs>
          <w:tab w:val="num" w:pos="720"/>
        </w:tabs>
        <w:ind w:left="720" w:hanging="360"/>
      </w:pPr>
      <w:rPr>
        <w:rFonts w:ascii="굴림" w:hAnsi="굴림" w:hint="default"/>
      </w:rPr>
    </w:lvl>
    <w:lvl w:ilvl="1" w:tplc="02B67AD0">
      <w:numFmt w:val="bullet"/>
      <w:lvlText w:val="-"/>
      <w:lvlJc w:val="left"/>
      <w:pPr>
        <w:tabs>
          <w:tab w:val="num" w:pos="1440"/>
        </w:tabs>
        <w:ind w:left="1440" w:hanging="360"/>
      </w:pPr>
      <w:rPr>
        <w:rFonts w:ascii="굴림" w:hAnsi="굴림" w:hint="default"/>
      </w:rPr>
    </w:lvl>
    <w:lvl w:ilvl="2" w:tplc="FD1A6BE0" w:tentative="1">
      <w:start w:val="1"/>
      <w:numFmt w:val="bullet"/>
      <w:lvlText w:val="-"/>
      <w:lvlJc w:val="left"/>
      <w:pPr>
        <w:tabs>
          <w:tab w:val="num" w:pos="2160"/>
        </w:tabs>
        <w:ind w:left="2160" w:hanging="360"/>
      </w:pPr>
      <w:rPr>
        <w:rFonts w:ascii="굴림" w:hAnsi="굴림" w:hint="default"/>
      </w:rPr>
    </w:lvl>
    <w:lvl w:ilvl="3" w:tplc="DE423A60" w:tentative="1">
      <w:start w:val="1"/>
      <w:numFmt w:val="bullet"/>
      <w:lvlText w:val="-"/>
      <w:lvlJc w:val="left"/>
      <w:pPr>
        <w:tabs>
          <w:tab w:val="num" w:pos="2880"/>
        </w:tabs>
        <w:ind w:left="2880" w:hanging="360"/>
      </w:pPr>
      <w:rPr>
        <w:rFonts w:ascii="굴림" w:hAnsi="굴림" w:hint="default"/>
      </w:rPr>
    </w:lvl>
    <w:lvl w:ilvl="4" w:tplc="F814C22C" w:tentative="1">
      <w:start w:val="1"/>
      <w:numFmt w:val="bullet"/>
      <w:lvlText w:val="-"/>
      <w:lvlJc w:val="left"/>
      <w:pPr>
        <w:tabs>
          <w:tab w:val="num" w:pos="3600"/>
        </w:tabs>
        <w:ind w:left="3600" w:hanging="360"/>
      </w:pPr>
      <w:rPr>
        <w:rFonts w:ascii="굴림" w:hAnsi="굴림" w:hint="default"/>
      </w:rPr>
    </w:lvl>
    <w:lvl w:ilvl="5" w:tplc="C5B2EB30" w:tentative="1">
      <w:start w:val="1"/>
      <w:numFmt w:val="bullet"/>
      <w:lvlText w:val="-"/>
      <w:lvlJc w:val="left"/>
      <w:pPr>
        <w:tabs>
          <w:tab w:val="num" w:pos="4320"/>
        </w:tabs>
        <w:ind w:left="4320" w:hanging="360"/>
      </w:pPr>
      <w:rPr>
        <w:rFonts w:ascii="굴림" w:hAnsi="굴림" w:hint="default"/>
      </w:rPr>
    </w:lvl>
    <w:lvl w:ilvl="6" w:tplc="2FECBE10" w:tentative="1">
      <w:start w:val="1"/>
      <w:numFmt w:val="bullet"/>
      <w:lvlText w:val="-"/>
      <w:lvlJc w:val="left"/>
      <w:pPr>
        <w:tabs>
          <w:tab w:val="num" w:pos="5040"/>
        </w:tabs>
        <w:ind w:left="5040" w:hanging="360"/>
      </w:pPr>
      <w:rPr>
        <w:rFonts w:ascii="굴림" w:hAnsi="굴림" w:hint="default"/>
      </w:rPr>
    </w:lvl>
    <w:lvl w:ilvl="7" w:tplc="E62CA472" w:tentative="1">
      <w:start w:val="1"/>
      <w:numFmt w:val="bullet"/>
      <w:lvlText w:val="-"/>
      <w:lvlJc w:val="left"/>
      <w:pPr>
        <w:tabs>
          <w:tab w:val="num" w:pos="5760"/>
        </w:tabs>
        <w:ind w:left="5760" w:hanging="360"/>
      </w:pPr>
      <w:rPr>
        <w:rFonts w:ascii="굴림" w:hAnsi="굴림" w:hint="default"/>
      </w:rPr>
    </w:lvl>
    <w:lvl w:ilvl="8" w:tplc="1FE056F0" w:tentative="1">
      <w:start w:val="1"/>
      <w:numFmt w:val="bullet"/>
      <w:lvlText w:val="-"/>
      <w:lvlJc w:val="left"/>
      <w:pPr>
        <w:tabs>
          <w:tab w:val="num" w:pos="6480"/>
        </w:tabs>
        <w:ind w:left="6480" w:hanging="360"/>
      </w:pPr>
      <w:rPr>
        <w:rFonts w:ascii="굴림" w:hAnsi="굴림" w:hint="default"/>
      </w:rPr>
    </w:lvl>
  </w:abstractNum>
  <w:abstractNum w:abstractNumId="5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314AE"/>
    <w:multiLevelType w:val="hybridMultilevel"/>
    <w:tmpl w:val="1ABAA3DC"/>
    <w:lvl w:ilvl="0" w:tplc="A0569A30">
      <w:start w:val="1"/>
      <w:numFmt w:val="bullet"/>
      <w:lvlText w:val="-"/>
      <w:lvlJc w:val="left"/>
      <w:pPr>
        <w:tabs>
          <w:tab w:val="num" w:pos="720"/>
        </w:tabs>
        <w:ind w:left="720" w:hanging="360"/>
      </w:pPr>
      <w:rPr>
        <w:rFonts w:ascii="굴림" w:hAnsi="굴림" w:hint="default"/>
      </w:rPr>
    </w:lvl>
    <w:lvl w:ilvl="1" w:tplc="B3E4C926" w:tentative="1">
      <w:start w:val="1"/>
      <w:numFmt w:val="bullet"/>
      <w:lvlText w:val="-"/>
      <w:lvlJc w:val="left"/>
      <w:pPr>
        <w:tabs>
          <w:tab w:val="num" w:pos="1440"/>
        </w:tabs>
        <w:ind w:left="1440" w:hanging="360"/>
      </w:pPr>
      <w:rPr>
        <w:rFonts w:ascii="굴림" w:hAnsi="굴림" w:hint="default"/>
      </w:rPr>
    </w:lvl>
    <w:lvl w:ilvl="2" w:tplc="630C233C" w:tentative="1">
      <w:start w:val="1"/>
      <w:numFmt w:val="bullet"/>
      <w:lvlText w:val="-"/>
      <w:lvlJc w:val="left"/>
      <w:pPr>
        <w:tabs>
          <w:tab w:val="num" w:pos="2160"/>
        </w:tabs>
        <w:ind w:left="2160" w:hanging="360"/>
      </w:pPr>
      <w:rPr>
        <w:rFonts w:ascii="굴림" w:hAnsi="굴림" w:hint="default"/>
      </w:rPr>
    </w:lvl>
    <w:lvl w:ilvl="3" w:tplc="F816EA32" w:tentative="1">
      <w:start w:val="1"/>
      <w:numFmt w:val="bullet"/>
      <w:lvlText w:val="-"/>
      <w:lvlJc w:val="left"/>
      <w:pPr>
        <w:tabs>
          <w:tab w:val="num" w:pos="2880"/>
        </w:tabs>
        <w:ind w:left="2880" w:hanging="360"/>
      </w:pPr>
      <w:rPr>
        <w:rFonts w:ascii="굴림" w:hAnsi="굴림" w:hint="default"/>
      </w:rPr>
    </w:lvl>
    <w:lvl w:ilvl="4" w:tplc="092E859A" w:tentative="1">
      <w:start w:val="1"/>
      <w:numFmt w:val="bullet"/>
      <w:lvlText w:val="-"/>
      <w:lvlJc w:val="left"/>
      <w:pPr>
        <w:tabs>
          <w:tab w:val="num" w:pos="3600"/>
        </w:tabs>
        <w:ind w:left="3600" w:hanging="360"/>
      </w:pPr>
      <w:rPr>
        <w:rFonts w:ascii="굴림" w:hAnsi="굴림" w:hint="default"/>
      </w:rPr>
    </w:lvl>
    <w:lvl w:ilvl="5" w:tplc="FCD40F32" w:tentative="1">
      <w:start w:val="1"/>
      <w:numFmt w:val="bullet"/>
      <w:lvlText w:val="-"/>
      <w:lvlJc w:val="left"/>
      <w:pPr>
        <w:tabs>
          <w:tab w:val="num" w:pos="4320"/>
        </w:tabs>
        <w:ind w:left="4320" w:hanging="360"/>
      </w:pPr>
      <w:rPr>
        <w:rFonts w:ascii="굴림" w:hAnsi="굴림" w:hint="default"/>
      </w:rPr>
    </w:lvl>
    <w:lvl w:ilvl="6" w:tplc="56C665B0" w:tentative="1">
      <w:start w:val="1"/>
      <w:numFmt w:val="bullet"/>
      <w:lvlText w:val="-"/>
      <w:lvlJc w:val="left"/>
      <w:pPr>
        <w:tabs>
          <w:tab w:val="num" w:pos="5040"/>
        </w:tabs>
        <w:ind w:left="5040" w:hanging="360"/>
      </w:pPr>
      <w:rPr>
        <w:rFonts w:ascii="굴림" w:hAnsi="굴림" w:hint="default"/>
      </w:rPr>
    </w:lvl>
    <w:lvl w:ilvl="7" w:tplc="6ECE3A6E" w:tentative="1">
      <w:start w:val="1"/>
      <w:numFmt w:val="bullet"/>
      <w:lvlText w:val="-"/>
      <w:lvlJc w:val="left"/>
      <w:pPr>
        <w:tabs>
          <w:tab w:val="num" w:pos="5760"/>
        </w:tabs>
        <w:ind w:left="5760" w:hanging="360"/>
      </w:pPr>
      <w:rPr>
        <w:rFonts w:ascii="굴림" w:hAnsi="굴림" w:hint="default"/>
      </w:rPr>
    </w:lvl>
    <w:lvl w:ilvl="8" w:tplc="D592EC9E" w:tentative="1">
      <w:start w:val="1"/>
      <w:numFmt w:val="bullet"/>
      <w:lvlText w:val="-"/>
      <w:lvlJc w:val="left"/>
      <w:pPr>
        <w:tabs>
          <w:tab w:val="num" w:pos="6480"/>
        </w:tabs>
        <w:ind w:left="6480" w:hanging="360"/>
      </w:pPr>
      <w:rPr>
        <w:rFonts w:ascii="굴림" w:hAnsi="굴림"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57"/>
  </w:num>
  <w:num w:numId="4">
    <w:abstractNumId w:val="73"/>
  </w:num>
  <w:num w:numId="5">
    <w:abstractNumId w:val="6"/>
  </w:num>
  <w:num w:numId="6">
    <w:abstractNumId w:val="3"/>
  </w:num>
  <w:num w:numId="7">
    <w:abstractNumId w:val="60"/>
  </w:num>
  <w:num w:numId="8">
    <w:abstractNumId w:val="65"/>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num>
  <w:num w:numId="11">
    <w:abstractNumId w:val="27"/>
  </w:num>
  <w:num w:numId="12">
    <w:abstractNumId w:val="42"/>
  </w:num>
  <w:num w:numId="13">
    <w:abstractNumId w:val="30"/>
  </w:num>
  <w:num w:numId="14">
    <w:abstractNumId w:val="32"/>
  </w:num>
  <w:num w:numId="15">
    <w:abstractNumId w:val="1"/>
  </w:num>
  <w:num w:numId="16">
    <w:abstractNumId w:val="74"/>
  </w:num>
  <w:num w:numId="17">
    <w:abstractNumId w:val="22"/>
  </w:num>
  <w:num w:numId="18">
    <w:abstractNumId w:val="0"/>
  </w:num>
  <w:num w:numId="19">
    <w:abstractNumId w:val="56"/>
  </w:num>
  <w:num w:numId="20">
    <w:abstractNumId w:val="49"/>
  </w:num>
  <w:num w:numId="21">
    <w:abstractNumId w:val="82"/>
  </w:num>
  <w:num w:numId="22">
    <w:abstractNumId w:val="50"/>
  </w:num>
  <w:num w:numId="23">
    <w:abstractNumId w:val="76"/>
  </w:num>
  <w:num w:numId="24">
    <w:abstractNumId w:val="34"/>
  </w:num>
  <w:num w:numId="25">
    <w:abstractNumId w:val="28"/>
  </w:num>
  <w:num w:numId="26">
    <w:abstractNumId w:val="21"/>
  </w:num>
  <w:num w:numId="27">
    <w:abstractNumId w:val="54"/>
  </w:num>
  <w:num w:numId="28">
    <w:abstractNumId w:val="79"/>
  </w:num>
  <w:num w:numId="29">
    <w:abstractNumId w:val="71"/>
  </w:num>
  <w:num w:numId="30">
    <w:abstractNumId w:val="10"/>
  </w:num>
  <w:num w:numId="31">
    <w:abstractNumId w:val="83"/>
  </w:num>
  <w:num w:numId="32">
    <w:abstractNumId w:val="24"/>
  </w:num>
  <w:num w:numId="33">
    <w:abstractNumId w:val="72"/>
  </w:num>
  <w:num w:numId="34">
    <w:abstractNumId w:val="20"/>
  </w:num>
  <w:num w:numId="35">
    <w:abstractNumId w:val="64"/>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7"/>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9"/>
  </w:num>
  <w:num w:numId="41">
    <w:abstractNumId w:val="8"/>
  </w:num>
  <w:num w:numId="42">
    <w:abstractNumId w:val="31"/>
  </w:num>
  <w:num w:numId="43">
    <w:abstractNumId w:val="16"/>
  </w:num>
  <w:num w:numId="44">
    <w:abstractNumId w:val="67"/>
  </w:num>
  <w:num w:numId="45">
    <w:abstractNumId w:val="33"/>
  </w:num>
  <w:num w:numId="46">
    <w:abstractNumId w:val="11"/>
  </w:num>
  <w:num w:numId="47">
    <w:abstractNumId w:val="75"/>
  </w:num>
  <w:num w:numId="48">
    <w:abstractNumId w:val="51"/>
  </w:num>
  <w:num w:numId="49">
    <w:abstractNumId w:val="70"/>
  </w:num>
  <w:num w:numId="50">
    <w:abstractNumId w:val="17"/>
  </w:num>
  <w:num w:numId="51">
    <w:abstractNumId w:val="14"/>
  </w:num>
  <w:num w:numId="52">
    <w:abstractNumId w:val="25"/>
  </w:num>
  <w:num w:numId="53">
    <w:abstractNumId w:val="9"/>
  </w:num>
  <w:num w:numId="54">
    <w:abstractNumId w:val="26"/>
  </w:num>
  <w:num w:numId="55">
    <w:abstractNumId w:val="61"/>
  </w:num>
  <w:num w:numId="56">
    <w:abstractNumId w:val="2"/>
  </w:num>
  <w:num w:numId="57">
    <w:abstractNumId w:val="68"/>
  </w:num>
  <w:num w:numId="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8"/>
  </w:num>
  <w:num w:numId="60">
    <w:abstractNumId w:val="18"/>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1"/>
  </w:num>
  <w:num w:numId="65">
    <w:abstractNumId w:val="5"/>
  </w:num>
  <w:num w:numId="66">
    <w:abstractNumId w:val="55"/>
  </w:num>
  <w:num w:numId="67">
    <w:abstractNumId w:val="45"/>
  </w:num>
  <w:num w:numId="68">
    <w:abstractNumId w:val="7"/>
  </w:num>
  <w:num w:numId="69">
    <w:abstractNumId w:val="59"/>
  </w:num>
  <w:num w:numId="70">
    <w:abstractNumId w:val="63"/>
  </w:num>
  <w:num w:numId="71">
    <w:abstractNumId w:val="62"/>
  </w:num>
  <w:num w:numId="72">
    <w:abstractNumId w:val="35"/>
  </w:num>
  <w:num w:numId="73">
    <w:abstractNumId w:val="66"/>
  </w:num>
  <w:num w:numId="74">
    <w:abstractNumId w:val="29"/>
  </w:num>
  <w:num w:numId="75">
    <w:abstractNumId w:val="53"/>
  </w:num>
  <w:num w:numId="76">
    <w:abstractNumId w:val="39"/>
  </w:num>
  <w:num w:numId="77">
    <w:abstractNumId w:val="58"/>
  </w:num>
  <w:num w:numId="78">
    <w:abstractNumId w:val="19"/>
  </w:num>
  <w:num w:numId="79">
    <w:abstractNumId w:val="13"/>
  </w:num>
  <w:num w:numId="80">
    <w:abstractNumId w:val="80"/>
  </w:num>
  <w:num w:numId="81">
    <w:abstractNumId w:val="52"/>
  </w:num>
  <w:num w:numId="82">
    <w:abstractNumId w:val="40"/>
  </w:num>
  <w:num w:numId="83">
    <w:abstractNumId w:val="44"/>
  </w:num>
  <w:num w:numId="84">
    <w:abstractNumId w:val="15"/>
  </w:num>
  <w:num w:numId="85">
    <w:abstractNumId w:val="47"/>
  </w:num>
  <w:num w:numId="86">
    <w:abstractNumId w:val="4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6A5"/>
    <w:rsid w:val="000C3A4B"/>
    <w:rsid w:val="000C3B69"/>
    <w:rsid w:val="000C3FE4"/>
    <w:rsid w:val="000C4617"/>
    <w:rsid w:val="000C46D4"/>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96"/>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2100</Words>
  <Characters>11973</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58</cp:revision>
  <cp:lastPrinted>2017-03-24T05:34:00Z</cp:lastPrinted>
  <dcterms:created xsi:type="dcterms:W3CDTF">2025-02-07T07:54:00Z</dcterms:created>
  <dcterms:modified xsi:type="dcterms:W3CDTF">2025-05-09T17:48:00Z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9D45E09529E31497A698B35AE14232F86F9312B109B9CC31396EDF9954CF3C4FD5ABFCC01428C9ECC57490F56E33AD9762F7DD12D4EFF49A06098F535860234B</vt:lpwstr>
  </property>
</Properties>
</file>